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B5" w:rsidRDefault="00631DB5">
      <w:pPr>
        <w:pStyle w:val="ConsPlusTitlePage"/>
      </w:pPr>
      <w:r>
        <w:t xml:space="preserve">Документ предоставлен </w:t>
      </w:r>
      <w:hyperlink r:id="rId4" w:history="1">
        <w:r>
          <w:rPr>
            <w:color w:val="0000FF"/>
          </w:rPr>
          <w:t>КонсультантПлюс</w:t>
        </w:r>
      </w:hyperlink>
      <w:r>
        <w:br/>
      </w:r>
    </w:p>
    <w:p w:rsidR="00631DB5" w:rsidRDefault="00631DB5">
      <w:pPr>
        <w:pStyle w:val="ConsPlusNormal"/>
        <w:jc w:val="both"/>
        <w:outlineLvl w:val="0"/>
      </w:pPr>
    </w:p>
    <w:p w:rsidR="00631DB5" w:rsidRDefault="00631DB5">
      <w:pPr>
        <w:pStyle w:val="ConsPlusNormal"/>
        <w:outlineLvl w:val="0"/>
      </w:pPr>
      <w:r>
        <w:t>Зарегистрировано в Минюсте России 23 декабря 2016 г. N 44916</w:t>
      </w:r>
    </w:p>
    <w:p w:rsidR="00631DB5" w:rsidRDefault="00631DB5">
      <w:pPr>
        <w:pStyle w:val="ConsPlusNormal"/>
        <w:pBdr>
          <w:top w:val="single" w:sz="6" w:space="0" w:color="auto"/>
        </w:pBdr>
        <w:spacing w:before="100" w:after="100"/>
        <w:jc w:val="both"/>
        <w:rPr>
          <w:sz w:val="2"/>
          <w:szCs w:val="2"/>
        </w:rPr>
      </w:pPr>
    </w:p>
    <w:p w:rsidR="00631DB5" w:rsidRDefault="00631DB5">
      <w:pPr>
        <w:pStyle w:val="ConsPlusNormal"/>
        <w:jc w:val="both"/>
      </w:pPr>
    </w:p>
    <w:p w:rsidR="00631DB5" w:rsidRDefault="00631DB5">
      <w:pPr>
        <w:pStyle w:val="ConsPlusTitle"/>
        <w:jc w:val="center"/>
      </w:pPr>
      <w:r>
        <w:t>МИНИСТЕРСТВО ОБРАЗОВАНИЯ И НАУКИ РОССИЙСКОЙ ФЕДЕРАЦИИ</w:t>
      </w:r>
    </w:p>
    <w:p w:rsidR="00631DB5" w:rsidRDefault="00631DB5">
      <w:pPr>
        <w:pStyle w:val="ConsPlusTitle"/>
        <w:jc w:val="center"/>
      </w:pPr>
    </w:p>
    <w:p w:rsidR="00631DB5" w:rsidRDefault="00631DB5">
      <w:pPr>
        <w:pStyle w:val="ConsPlusTitle"/>
        <w:jc w:val="center"/>
      </w:pPr>
      <w:r>
        <w:t>ПРИКАЗ</w:t>
      </w:r>
    </w:p>
    <w:p w:rsidR="00631DB5" w:rsidRDefault="00631DB5">
      <w:pPr>
        <w:pStyle w:val="ConsPlusTitle"/>
        <w:jc w:val="center"/>
      </w:pPr>
      <w:r>
        <w:t>от 9 декабря 2016 г. N 1543</w:t>
      </w:r>
    </w:p>
    <w:p w:rsidR="00631DB5" w:rsidRDefault="00631DB5">
      <w:pPr>
        <w:pStyle w:val="ConsPlusTitle"/>
        <w:jc w:val="center"/>
      </w:pPr>
    </w:p>
    <w:p w:rsidR="00631DB5" w:rsidRDefault="00631DB5">
      <w:pPr>
        <w:pStyle w:val="ConsPlusTitle"/>
        <w:jc w:val="center"/>
      </w:pPr>
      <w:r>
        <w:t>ОБ УТВЕРЖДЕНИИ</w:t>
      </w:r>
    </w:p>
    <w:p w:rsidR="00631DB5" w:rsidRDefault="00631DB5">
      <w:pPr>
        <w:pStyle w:val="ConsPlusTitle"/>
        <w:jc w:val="center"/>
      </w:pPr>
      <w:r>
        <w:t>ФЕДЕРАЛЬНОГО ГОСУДАРСТВЕННОГО ОБРАЗОВАТЕЛЬНОГО СТАНДАРТА</w:t>
      </w:r>
    </w:p>
    <w:p w:rsidR="00631DB5" w:rsidRDefault="00631DB5">
      <w:pPr>
        <w:pStyle w:val="ConsPlusTitle"/>
        <w:jc w:val="center"/>
      </w:pPr>
      <w:r>
        <w:t>СРЕДНЕГО ПРОФЕССИОНАЛЬНОГО ОБРАЗОВАНИЯ ПО ПРОФЕССИИ</w:t>
      </w:r>
    </w:p>
    <w:p w:rsidR="00631DB5" w:rsidRDefault="00631DB5">
      <w:pPr>
        <w:pStyle w:val="ConsPlusTitle"/>
        <w:jc w:val="center"/>
      </w:pPr>
      <w:r>
        <w:t>54.01.20 ГРАФИЧЕСКИЙ ДИЗАЙНЕР</w:t>
      </w:r>
    </w:p>
    <w:p w:rsidR="00631DB5" w:rsidRDefault="00631DB5">
      <w:pPr>
        <w:pStyle w:val="ConsPlusNormal"/>
        <w:jc w:val="both"/>
      </w:pPr>
    </w:p>
    <w:p w:rsidR="00631DB5" w:rsidRDefault="00631DB5">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631DB5" w:rsidRDefault="00631DB5">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профессии 54.01.20 Графический дизайнер.</w:t>
      </w:r>
    </w:p>
    <w:p w:rsidR="00631DB5" w:rsidRDefault="00631DB5">
      <w:pPr>
        <w:pStyle w:val="ConsPlusNormal"/>
        <w:jc w:val="both"/>
      </w:pPr>
    </w:p>
    <w:p w:rsidR="00631DB5" w:rsidRDefault="00631DB5">
      <w:pPr>
        <w:pStyle w:val="ConsPlusNormal"/>
        <w:jc w:val="right"/>
      </w:pPr>
      <w:r>
        <w:t>Министр</w:t>
      </w:r>
    </w:p>
    <w:p w:rsidR="00631DB5" w:rsidRDefault="00631DB5">
      <w:pPr>
        <w:pStyle w:val="ConsPlusNormal"/>
        <w:jc w:val="right"/>
      </w:pPr>
      <w:r>
        <w:t>О.Ю.ВАСИЛЬЕВА</w:t>
      </w:r>
    </w:p>
    <w:p w:rsidR="00631DB5" w:rsidRDefault="00631DB5">
      <w:pPr>
        <w:pStyle w:val="ConsPlusNormal"/>
        <w:jc w:val="both"/>
      </w:pPr>
    </w:p>
    <w:p w:rsidR="00631DB5" w:rsidRDefault="00631DB5">
      <w:pPr>
        <w:pStyle w:val="ConsPlusNormal"/>
        <w:jc w:val="both"/>
      </w:pPr>
    </w:p>
    <w:p w:rsidR="00631DB5" w:rsidRDefault="00631DB5">
      <w:pPr>
        <w:pStyle w:val="ConsPlusNormal"/>
        <w:jc w:val="both"/>
      </w:pPr>
    </w:p>
    <w:p w:rsidR="00631DB5" w:rsidRDefault="00631DB5">
      <w:pPr>
        <w:pStyle w:val="ConsPlusNormal"/>
        <w:jc w:val="both"/>
      </w:pPr>
    </w:p>
    <w:p w:rsidR="00631DB5" w:rsidRDefault="00631DB5">
      <w:pPr>
        <w:pStyle w:val="ConsPlusNormal"/>
        <w:jc w:val="both"/>
      </w:pPr>
    </w:p>
    <w:p w:rsidR="00631DB5" w:rsidRDefault="00631DB5">
      <w:pPr>
        <w:pStyle w:val="ConsPlusNormal"/>
        <w:jc w:val="right"/>
        <w:outlineLvl w:val="0"/>
      </w:pPr>
      <w:r>
        <w:t>Приложение</w:t>
      </w:r>
    </w:p>
    <w:p w:rsidR="00631DB5" w:rsidRDefault="00631DB5">
      <w:pPr>
        <w:pStyle w:val="ConsPlusNormal"/>
        <w:jc w:val="both"/>
      </w:pPr>
    </w:p>
    <w:p w:rsidR="00631DB5" w:rsidRDefault="00631DB5">
      <w:pPr>
        <w:pStyle w:val="ConsPlusNormal"/>
        <w:jc w:val="right"/>
      </w:pPr>
      <w:r>
        <w:t>Утвержден</w:t>
      </w:r>
    </w:p>
    <w:p w:rsidR="00631DB5" w:rsidRDefault="00631DB5">
      <w:pPr>
        <w:pStyle w:val="ConsPlusNormal"/>
        <w:jc w:val="right"/>
      </w:pPr>
      <w:r>
        <w:t>приказом Министерства образования</w:t>
      </w:r>
    </w:p>
    <w:p w:rsidR="00631DB5" w:rsidRDefault="00631DB5">
      <w:pPr>
        <w:pStyle w:val="ConsPlusNormal"/>
        <w:jc w:val="right"/>
      </w:pPr>
      <w:r>
        <w:t>и науки Российской Федерации</w:t>
      </w:r>
    </w:p>
    <w:p w:rsidR="00631DB5" w:rsidRDefault="00631DB5">
      <w:pPr>
        <w:pStyle w:val="ConsPlusNormal"/>
        <w:jc w:val="right"/>
      </w:pPr>
      <w:r>
        <w:t>от 9 декабря 2016 г. N 1543</w:t>
      </w:r>
    </w:p>
    <w:p w:rsidR="00631DB5" w:rsidRDefault="00631DB5">
      <w:pPr>
        <w:pStyle w:val="ConsPlusNormal"/>
        <w:jc w:val="both"/>
      </w:pPr>
    </w:p>
    <w:p w:rsidR="00631DB5" w:rsidRDefault="00631DB5">
      <w:pPr>
        <w:pStyle w:val="ConsPlusTitle"/>
        <w:jc w:val="center"/>
      </w:pPr>
      <w:bookmarkStart w:id="0" w:name="P31"/>
      <w:bookmarkEnd w:id="0"/>
      <w:r>
        <w:t>ФЕДЕРАЛЬНЫЙ ГОСУДАРСТВЕННЫЙ ОБРАЗОВАТЕЛЬНЫЙ СТАНДАРТ</w:t>
      </w:r>
    </w:p>
    <w:p w:rsidR="00631DB5" w:rsidRDefault="00631DB5">
      <w:pPr>
        <w:pStyle w:val="ConsPlusTitle"/>
        <w:jc w:val="center"/>
      </w:pPr>
      <w:r>
        <w:t>СРЕДНЕГО ПРОФЕССИОНАЛЬНОГО ОБРАЗОВАНИЯ ПО ПРОФЕССИИ</w:t>
      </w:r>
    </w:p>
    <w:p w:rsidR="00631DB5" w:rsidRDefault="00631DB5">
      <w:pPr>
        <w:pStyle w:val="ConsPlusTitle"/>
        <w:jc w:val="center"/>
      </w:pPr>
      <w:r>
        <w:t>54.01.20 ГРАФИЧЕСКИЙ ДИЗАЙНЕР</w:t>
      </w:r>
    </w:p>
    <w:p w:rsidR="00631DB5" w:rsidRDefault="00631DB5">
      <w:pPr>
        <w:pStyle w:val="ConsPlusNormal"/>
        <w:jc w:val="both"/>
      </w:pPr>
    </w:p>
    <w:p w:rsidR="00631DB5" w:rsidRDefault="00631DB5">
      <w:pPr>
        <w:pStyle w:val="ConsPlusNormal"/>
        <w:jc w:val="center"/>
        <w:outlineLvl w:val="1"/>
      </w:pPr>
      <w:r>
        <w:t>I. ОБЩИЕ ПОЛОЖЕНИЯ</w:t>
      </w:r>
    </w:p>
    <w:p w:rsidR="00631DB5" w:rsidRDefault="00631DB5">
      <w:pPr>
        <w:pStyle w:val="ConsPlusNormal"/>
        <w:jc w:val="both"/>
      </w:pPr>
    </w:p>
    <w:p w:rsidR="00631DB5" w:rsidRDefault="00631DB5">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54.01.20 Графический дизайнер (далее - профессия).</w:t>
      </w:r>
    </w:p>
    <w:p w:rsidR="00631DB5" w:rsidRDefault="00631DB5">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31DB5" w:rsidRDefault="00631DB5">
      <w:pPr>
        <w:pStyle w:val="ConsPlusNormal"/>
        <w:ind w:firstLine="540"/>
        <w:jc w:val="both"/>
      </w:pPr>
      <w:r>
        <w:t>1.3. Содержание СПО по профессии определяется программой подготовки квалифицированных рабочих, служащий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631DB5" w:rsidRDefault="00631DB5">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w:t>
      </w:r>
    </w:p>
    <w:p w:rsidR="00631DB5" w:rsidRDefault="00631DB5">
      <w:pPr>
        <w:pStyle w:val="ConsPlusNormal"/>
        <w:ind w:firstLine="540"/>
        <w:jc w:val="both"/>
      </w:pPr>
      <w:r>
        <w:t>--------------------------------</w:t>
      </w:r>
    </w:p>
    <w:p w:rsidR="00631DB5" w:rsidRDefault="00631DB5">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631DB5" w:rsidRDefault="00631DB5">
      <w:pPr>
        <w:pStyle w:val="ConsPlusNormal"/>
        <w:jc w:val="both"/>
      </w:pPr>
    </w:p>
    <w:p w:rsidR="00631DB5" w:rsidRDefault="00631DB5">
      <w:pPr>
        <w:pStyle w:val="ConsPlusNormal"/>
        <w:ind w:firstLine="540"/>
        <w:jc w:val="both"/>
      </w:pPr>
      <w:r>
        <w:t>1.5. Обучение по образовательной программе в образовательной организации осуществляется в очной и очно-заочной формах обучения.</w:t>
      </w:r>
    </w:p>
    <w:p w:rsidR="00631DB5" w:rsidRDefault="00631DB5">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31DB5" w:rsidRDefault="00631DB5">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31DB5" w:rsidRDefault="00631DB5">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631DB5" w:rsidRDefault="00631DB5">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631DB5" w:rsidRDefault="00631DB5">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631DB5" w:rsidRDefault="00631DB5">
      <w:pPr>
        <w:pStyle w:val="ConsPlusNormal"/>
        <w:ind w:firstLine="540"/>
        <w:jc w:val="both"/>
      </w:pPr>
      <w:r>
        <w:t>--------------------------------</w:t>
      </w:r>
    </w:p>
    <w:p w:rsidR="00631DB5" w:rsidRDefault="00631DB5">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631DB5" w:rsidRDefault="00631DB5">
      <w:pPr>
        <w:pStyle w:val="ConsPlusNormal"/>
        <w:jc w:val="both"/>
      </w:pPr>
    </w:p>
    <w:p w:rsidR="00631DB5" w:rsidRDefault="00631DB5">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31DB5" w:rsidRDefault="00631DB5">
      <w:pPr>
        <w:pStyle w:val="ConsPlusNormal"/>
        <w:ind w:firstLine="540"/>
        <w:jc w:val="both"/>
      </w:pPr>
      <w:r>
        <w:lastRenderedPageBreak/>
        <w:t>на базе основного общего образования - 3 года 10 месяцев;</w:t>
      </w:r>
    </w:p>
    <w:p w:rsidR="00631DB5" w:rsidRDefault="00631DB5">
      <w:pPr>
        <w:pStyle w:val="ConsPlusNormal"/>
        <w:ind w:firstLine="540"/>
        <w:jc w:val="both"/>
      </w:pPr>
      <w:r>
        <w:t>на базе среднего общего образования - 1 год 10 месяцев.</w:t>
      </w:r>
    </w:p>
    <w:p w:rsidR="00631DB5" w:rsidRDefault="00631DB5">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31DB5" w:rsidRDefault="00631DB5">
      <w:pPr>
        <w:pStyle w:val="ConsPlusNormal"/>
        <w:ind w:firstLine="540"/>
        <w:jc w:val="both"/>
      </w:pPr>
      <w:r>
        <w:t>не более чем на 1,5 года при получении образования на базе основного общего образования;</w:t>
      </w:r>
    </w:p>
    <w:p w:rsidR="00631DB5" w:rsidRDefault="00631DB5">
      <w:pPr>
        <w:pStyle w:val="ConsPlusNormal"/>
        <w:ind w:firstLine="540"/>
        <w:jc w:val="both"/>
      </w:pPr>
      <w:r>
        <w:t>не более чем на 1 год при получении образования на базе среднего общего образования.</w:t>
      </w:r>
    </w:p>
    <w:p w:rsidR="00631DB5" w:rsidRDefault="00631DB5">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31DB5" w:rsidRDefault="00631DB5">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631DB5" w:rsidRDefault="00631DB5">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631DB5" w:rsidRDefault="00631DB5">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31DB5" w:rsidRDefault="00631DB5">
      <w:pPr>
        <w:pStyle w:val="ConsPlusNormal"/>
        <w:ind w:firstLine="540"/>
        <w:jc w:val="both"/>
      </w:pPr>
      <w:r>
        <w:t>графический дизайнер.</w:t>
      </w:r>
    </w:p>
    <w:p w:rsidR="00631DB5" w:rsidRDefault="00631DB5">
      <w:pPr>
        <w:pStyle w:val="ConsPlusNormal"/>
        <w:jc w:val="both"/>
      </w:pPr>
    </w:p>
    <w:p w:rsidR="00631DB5" w:rsidRDefault="00631DB5">
      <w:pPr>
        <w:pStyle w:val="ConsPlusNormal"/>
        <w:jc w:val="center"/>
        <w:outlineLvl w:val="1"/>
      </w:pPr>
      <w:r>
        <w:t>II. ТРЕБОВАНИЯ К СТРУКТУРЕ ОБРАЗОВАТЕЛЬНОЙ ПРОГРАММЫ</w:t>
      </w:r>
    </w:p>
    <w:p w:rsidR="00631DB5" w:rsidRDefault="00631DB5">
      <w:pPr>
        <w:pStyle w:val="ConsPlusNormal"/>
        <w:jc w:val="both"/>
      </w:pPr>
    </w:p>
    <w:p w:rsidR="00631DB5" w:rsidRDefault="00631DB5">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31DB5" w:rsidRDefault="00631DB5">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4"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631DB5" w:rsidRDefault="00631DB5">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31DB5" w:rsidRDefault="00631DB5">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w:t>
      </w:r>
      <w:r>
        <w:lastRenderedPageBreak/>
        <w:t>программы (далее - ПООП).</w:t>
      </w:r>
    </w:p>
    <w:p w:rsidR="00631DB5" w:rsidRDefault="00631DB5">
      <w:pPr>
        <w:pStyle w:val="ConsPlusNormal"/>
        <w:ind w:firstLine="540"/>
        <w:jc w:val="both"/>
      </w:pPr>
      <w:r>
        <w:t>2.2. Образовательная программа имеет следующую структуру:</w:t>
      </w:r>
    </w:p>
    <w:p w:rsidR="00631DB5" w:rsidRDefault="00631DB5">
      <w:pPr>
        <w:pStyle w:val="ConsPlusNormal"/>
        <w:ind w:firstLine="540"/>
        <w:jc w:val="both"/>
      </w:pPr>
      <w:r>
        <w:t>общепрофессиональный цикл;</w:t>
      </w:r>
    </w:p>
    <w:p w:rsidR="00631DB5" w:rsidRDefault="00631DB5">
      <w:pPr>
        <w:pStyle w:val="ConsPlusNormal"/>
        <w:ind w:firstLine="540"/>
        <w:jc w:val="both"/>
      </w:pPr>
      <w:r>
        <w:t>профессиональный цикл;</w:t>
      </w:r>
    </w:p>
    <w:p w:rsidR="00631DB5" w:rsidRDefault="00631DB5">
      <w:pPr>
        <w:pStyle w:val="ConsPlusNormal"/>
        <w:ind w:firstLine="540"/>
        <w:jc w:val="both"/>
      </w:pPr>
      <w: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anchor="P62" w:history="1">
        <w:r>
          <w:rPr>
            <w:color w:val="0000FF"/>
          </w:rPr>
          <w:t>пункте 1.11</w:t>
        </w:r>
      </w:hyperlink>
      <w:r>
        <w:t xml:space="preserve"> настоящего ФГОС СПО.</w:t>
      </w:r>
    </w:p>
    <w:p w:rsidR="00631DB5" w:rsidRDefault="00631DB5">
      <w:pPr>
        <w:pStyle w:val="ConsPlusNormal"/>
        <w:jc w:val="both"/>
      </w:pPr>
    </w:p>
    <w:p w:rsidR="00631DB5" w:rsidRDefault="00631DB5">
      <w:pPr>
        <w:pStyle w:val="ConsPlusNormal"/>
        <w:jc w:val="right"/>
        <w:outlineLvl w:val="2"/>
      </w:pPr>
      <w:r>
        <w:t>Таблица</w:t>
      </w:r>
    </w:p>
    <w:p w:rsidR="00631DB5" w:rsidRDefault="00631DB5">
      <w:pPr>
        <w:pStyle w:val="ConsPlusNormal"/>
        <w:jc w:val="both"/>
      </w:pPr>
    </w:p>
    <w:p w:rsidR="00631DB5" w:rsidRDefault="00631DB5">
      <w:pPr>
        <w:pStyle w:val="ConsPlusNormal"/>
        <w:jc w:val="center"/>
      </w:pPr>
      <w:bookmarkStart w:id="3" w:name="P78"/>
      <w:bookmarkEnd w:id="3"/>
      <w:r>
        <w:t>Структура и объем образовательной программы</w:t>
      </w:r>
    </w:p>
    <w:p w:rsidR="00631DB5" w:rsidRDefault="00631DB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0"/>
        <w:gridCol w:w="3360"/>
      </w:tblGrid>
      <w:tr w:rsidR="00631DB5">
        <w:tc>
          <w:tcPr>
            <w:tcW w:w="5820" w:type="dxa"/>
          </w:tcPr>
          <w:p w:rsidR="00631DB5" w:rsidRDefault="00631DB5">
            <w:pPr>
              <w:pStyle w:val="ConsPlusNormal"/>
              <w:jc w:val="center"/>
            </w:pPr>
            <w:r>
              <w:t>Структура образовательной программы</w:t>
            </w:r>
          </w:p>
        </w:tc>
        <w:tc>
          <w:tcPr>
            <w:tcW w:w="3360" w:type="dxa"/>
          </w:tcPr>
          <w:p w:rsidR="00631DB5" w:rsidRDefault="00631DB5">
            <w:pPr>
              <w:pStyle w:val="ConsPlusNormal"/>
              <w:jc w:val="center"/>
            </w:pPr>
            <w:r>
              <w:t>Объем образовательной программы в академических часах</w:t>
            </w:r>
          </w:p>
        </w:tc>
      </w:tr>
      <w:tr w:rsidR="00631DB5">
        <w:tc>
          <w:tcPr>
            <w:tcW w:w="5820" w:type="dxa"/>
          </w:tcPr>
          <w:p w:rsidR="00631DB5" w:rsidRDefault="00631DB5">
            <w:pPr>
              <w:pStyle w:val="ConsPlusNormal"/>
            </w:pPr>
            <w:r>
              <w:t>Общепрофессиональный цикл</w:t>
            </w:r>
          </w:p>
        </w:tc>
        <w:tc>
          <w:tcPr>
            <w:tcW w:w="3360" w:type="dxa"/>
          </w:tcPr>
          <w:p w:rsidR="00631DB5" w:rsidRDefault="00631DB5">
            <w:pPr>
              <w:pStyle w:val="ConsPlusNormal"/>
              <w:jc w:val="center"/>
            </w:pPr>
            <w:r>
              <w:t>не менее 324</w:t>
            </w:r>
          </w:p>
        </w:tc>
      </w:tr>
      <w:tr w:rsidR="00631DB5">
        <w:tc>
          <w:tcPr>
            <w:tcW w:w="5820" w:type="dxa"/>
          </w:tcPr>
          <w:p w:rsidR="00631DB5" w:rsidRDefault="00631DB5">
            <w:pPr>
              <w:pStyle w:val="ConsPlusNormal"/>
            </w:pPr>
            <w:r>
              <w:t>Профессиональный цикл</w:t>
            </w:r>
          </w:p>
        </w:tc>
        <w:tc>
          <w:tcPr>
            <w:tcW w:w="3360" w:type="dxa"/>
          </w:tcPr>
          <w:p w:rsidR="00631DB5" w:rsidRDefault="00631DB5">
            <w:pPr>
              <w:pStyle w:val="ConsPlusNormal"/>
              <w:jc w:val="center"/>
            </w:pPr>
            <w:r>
              <w:t>не менее 1980</w:t>
            </w:r>
          </w:p>
        </w:tc>
      </w:tr>
      <w:tr w:rsidR="00631DB5">
        <w:tc>
          <w:tcPr>
            <w:tcW w:w="5820" w:type="dxa"/>
          </w:tcPr>
          <w:p w:rsidR="00631DB5" w:rsidRDefault="00631DB5">
            <w:pPr>
              <w:pStyle w:val="ConsPlusNormal"/>
            </w:pPr>
            <w:r>
              <w:t>Государственная итоговая аттестация:</w:t>
            </w:r>
          </w:p>
        </w:tc>
        <w:tc>
          <w:tcPr>
            <w:tcW w:w="3360" w:type="dxa"/>
          </w:tcPr>
          <w:p w:rsidR="00631DB5" w:rsidRDefault="00631DB5">
            <w:pPr>
              <w:pStyle w:val="ConsPlusNormal"/>
            </w:pPr>
          </w:p>
        </w:tc>
      </w:tr>
      <w:tr w:rsidR="00631DB5">
        <w:tc>
          <w:tcPr>
            <w:tcW w:w="5820" w:type="dxa"/>
          </w:tcPr>
          <w:p w:rsidR="00631DB5" w:rsidRDefault="00631DB5">
            <w:pPr>
              <w:pStyle w:val="ConsPlusNormal"/>
            </w:pPr>
            <w:r>
              <w:t>на базе среднего общего образования</w:t>
            </w:r>
          </w:p>
        </w:tc>
        <w:tc>
          <w:tcPr>
            <w:tcW w:w="3360" w:type="dxa"/>
          </w:tcPr>
          <w:p w:rsidR="00631DB5" w:rsidRDefault="00631DB5">
            <w:pPr>
              <w:pStyle w:val="ConsPlusNormal"/>
              <w:jc w:val="center"/>
            </w:pPr>
            <w:r>
              <w:t>36</w:t>
            </w:r>
          </w:p>
        </w:tc>
      </w:tr>
      <w:tr w:rsidR="00631DB5">
        <w:tc>
          <w:tcPr>
            <w:tcW w:w="5820" w:type="dxa"/>
          </w:tcPr>
          <w:p w:rsidR="00631DB5" w:rsidRDefault="00631DB5">
            <w:pPr>
              <w:pStyle w:val="ConsPlusNormal"/>
            </w:pPr>
            <w:r>
              <w:t>на базе основного общего образования</w:t>
            </w:r>
          </w:p>
        </w:tc>
        <w:tc>
          <w:tcPr>
            <w:tcW w:w="3360" w:type="dxa"/>
          </w:tcPr>
          <w:p w:rsidR="00631DB5" w:rsidRDefault="00631DB5">
            <w:pPr>
              <w:pStyle w:val="ConsPlusNormal"/>
              <w:jc w:val="center"/>
            </w:pPr>
            <w:r>
              <w:t>72</w:t>
            </w:r>
          </w:p>
        </w:tc>
      </w:tr>
      <w:tr w:rsidR="00631DB5">
        <w:tc>
          <w:tcPr>
            <w:tcW w:w="9180" w:type="dxa"/>
            <w:gridSpan w:val="2"/>
          </w:tcPr>
          <w:p w:rsidR="00631DB5" w:rsidRDefault="00631DB5">
            <w:pPr>
              <w:pStyle w:val="ConsPlusNormal"/>
              <w:jc w:val="center"/>
              <w:outlineLvl w:val="3"/>
            </w:pPr>
            <w:r>
              <w:t>Общий объем образовательной программы:</w:t>
            </w:r>
          </w:p>
        </w:tc>
      </w:tr>
      <w:tr w:rsidR="00631DB5">
        <w:tc>
          <w:tcPr>
            <w:tcW w:w="5820" w:type="dxa"/>
          </w:tcPr>
          <w:p w:rsidR="00631DB5" w:rsidRDefault="00631DB5">
            <w:pPr>
              <w:pStyle w:val="ConsPlusNormal"/>
            </w:pPr>
            <w:r>
              <w:t>на базе среднего общего образования</w:t>
            </w:r>
          </w:p>
        </w:tc>
        <w:tc>
          <w:tcPr>
            <w:tcW w:w="3360" w:type="dxa"/>
          </w:tcPr>
          <w:p w:rsidR="00631DB5" w:rsidRDefault="00631DB5">
            <w:pPr>
              <w:pStyle w:val="ConsPlusNormal"/>
              <w:jc w:val="center"/>
            </w:pPr>
            <w:r>
              <w:t>2952</w:t>
            </w:r>
          </w:p>
        </w:tc>
      </w:tr>
      <w:tr w:rsidR="00631DB5">
        <w:tc>
          <w:tcPr>
            <w:tcW w:w="5820" w:type="dxa"/>
          </w:tcPr>
          <w:p w:rsidR="00631DB5" w:rsidRDefault="00631DB5">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360" w:type="dxa"/>
          </w:tcPr>
          <w:p w:rsidR="00631DB5" w:rsidRDefault="00631DB5">
            <w:pPr>
              <w:pStyle w:val="ConsPlusNormal"/>
              <w:jc w:val="center"/>
            </w:pPr>
            <w:r>
              <w:t>5904</w:t>
            </w:r>
          </w:p>
        </w:tc>
      </w:tr>
    </w:tbl>
    <w:p w:rsidR="00631DB5" w:rsidRDefault="00631DB5">
      <w:pPr>
        <w:pStyle w:val="ConsPlusNormal"/>
        <w:jc w:val="both"/>
      </w:pPr>
    </w:p>
    <w:p w:rsidR="00631DB5" w:rsidRDefault="00631DB5">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631DB5" w:rsidRDefault="00631DB5">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31DB5" w:rsidRDefault="00631DB5">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31DB5" w:rsidRDefault="00631DB5">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78" w:history="1">
        <w:r>
          <w:rPr>
            <w:color w:val="0000FF"/>
          </w:rPr>
          <w:t>Таблицей</w:t>
        </w:r>
      </w:hyperlink>
      <w:r>
        <w:t xml:space="preserve"> настоящего ФГОС СПО, в очно-заочной форме обучения - не менее 25 процентов.</w:t>
      </w:r>
    </w:p>
    <w:p w:rsidR="00631DB5" w:rsidRDefault="00631DB5">
      <w:pPr>
        <w:pStyle w:val="ConsPlusNormal"/>
        <w:ind w:firstLine="540"/>
        <w:jc w:val="both"/>
      </w:pPr>
      <w: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w:t>
      </w:r>
      <w:r>
        <w:lastRenderedPageBreak/>
        <w:t>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31DB5" w:rsidRDefault="00631DB5">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31DB5" w:rsidRDefault="00631DB5">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31DB5" w:rsidRDefault="00631DB5">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31DB5" w:rsidRDefault="00631DB5">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31DB5" w:rsidRDefault="00631DB5">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31DB5" w:rsidRDefault="00631DB5">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31DB5" w:rsidRDefault="00631DB5">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631DB5" w:rsidRDefault="00631DB5">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31DB5" w:rsidRDefault="00631DB5">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631DB5" w:rsidRDefault="00631DB5">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631DB5" w:rsidRDefault="00631DB5">
      <w:pPr>
        <w:pStyle w:val="ConsPlusNormal"/>
        <w:jc w:val="both"/>
      </w:pPr>
    </w:p>
    <w:p w:rsidR="00631DB5" w:rsidRDefault="00631DB5">
      <w:pPr>
        <w:pStyle w:val="ConsPlusNormal"/>
        <w:jc w:val="center"/>
        <w:outlineLvl w:val="1"/>
      </w:pPr>
      <w:bookmarkStart w:id="4" w:name="P114"/>
      <w:bookmarkEnd w:id="4"/>
      <w:r>
        <w:t>III. ТРЕБОВАНИЯ К РЕЗУЛЬТАТАМ ОСВОЕНИЯ</w:t>
      </w:r>
    </w:p>
    <w:p w:rsidR="00631DB5" w:rsidRDefault="00631DB5">
      <w:pPr>
        <w:pStyle w:val="ConsPlusNormal"/>
        <w:jc w:val="center"/>
      </w:pPr>
      <w:r>
        <w:t>ОБРАЗОВАТЕЛЬНОЙ ПРОГРАММЫ</w:t>
      </w:r>
    </w:p>
    <w:p w:rsidR="00631DB5" w:rsidRDefault="00631DB5">
      <w:pPr>
        <w:pStyle w:val="ConsPlusNormal"/>
        <w:jc w:val="both"/>
      </w:pPr>
    </w:p>
    <w:p w:rsidR="00631DB5" w:rsidRDefault="00631DB5">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631DB5" w:rsidRDefault="00631DB5">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631DB5" w:rsidRDefault="00631DB5">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631DB5" w:rsidRDefault="00631DB5">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631DB5" w:rsidRDefault="00631DB5">
      <w:pPr>
        <w:pStyle w:val="ConsPlusNormal"/>
        <w:ind w:firstLine="540"/>
        <w:jc w:val="both"/>
      </w:pPr>
      <w:r>
        <w:t>ОК 03. Планировать и реализовывать собственное профессиональное и личностное развитие.</w:t>
      </w:r>
    </w:p>
    <w:p w:rsidR="00631DB5" w:rsidRDefault="00631DB5">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631DB5" w:rsidRDefault="00631DB5">
      <w:pPr>
        <w:pStyle w:val="ConsPlusNormal"/>
        <w:ind w:firstLine="540"/>
        <w:jc w:val="both"/>
      </w:pPr>
      <w:r>
        <w:t xml:space="preserve">ОК 05. Осуществлять устную и письменную коммуникацию на государственном языке с </w:t>
      </w:r>
      <w:r>
        <w:lastRenderedPageBreak/>
        <w:t>учетом особенностей социального и культурного контекста.</w:t>
      </w:r>
    </w:p>
    <w:p w:rsidR="00631DB5" w:rsidRDefault="00631DB5">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31DB5" w:rsidRDefault="00631DB5">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631DB5" w:rsidRDefault="00631DB5">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31DB5" w:rsidRDefault="00631DB5">
      <w:pPr>
        <w:pStyle w:val="ConsPlusNormal"/>
        <w:ind w:firstLine="540"/>
        <w:jc w:val="both"/>
      </w:pPr>
      <w:r>
        <w:t>ОК 09. Использовать информационные технологии в профессиональной деятельности.</w:t>
      </w:r>
    </w:p>
    <w:p w:rsidR="00631DB5" w:rsidRDefault="00631DB5">
      <w:pPr>
        <w:pStyle w:val="ConsPlusNormal"/>
        <w:ind w:firstLine="540"/>
        <w:jc w:val="both"/>
      </w:pPr>
      <w:r>
        <w:t>ОК 10. Пользоваться профессиональной документацией на государственном и иностранном языках.</w:t>
      </w:r>
    </w:p>
    <w:p w:rsidR="00631DB5" w:rsidRDefault="00631DB5">
      <w:pPr>
        <w:pStyle w:val="ConsPlusNormal"/>
        <w:ind w:firstLine="540"/>
        <w:jc w:val="both"/>
      </w:pPr>
      <w:r>
        <w:t>ОК 11. Планировать предпринимательскую деятельность в профессиональной сфере.</w:t>
      </w:r>
    </w:p>
    <w:p w:rsidR="00631DB5" w:rsidRDefault="00631DB5">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квалификации квалифицированного рабочего, служащего, указанной в </w:t>
      </w:r>
      <w:hyperlink w:anchor="P62" w:history="1">
        <w:r>
          <w:rPr>
            <w:color w:val="0000FF"/>
          </w:rPr>
          <w:t>пункте 1.11</w:t>
        </w:r>
      </w:hyperlink>
      <w:r>
        <w:t xml:space="preserve"> настоящего ФГОС СПО:</w:t>
      </w:r>
    </w:p>
    <w:p w:rsidR="00631DB5" w:rsidRDefault="00631DB5">
      <w:pPr>
        <w:pStyle w:val="ConsPlusNormal"/>
        <w:ind w:firstLine="540"/>
        <w:jc w:val="both"/>
      </w:pPr>
      <w:r>
        <w:t>разработка технического задания на продукт графического дизайна;</w:t>
      </w:r>
    </w:p>
    <w:p w:rsidR="00631DB5" w:rsidRDefault="00631DB5">
      <w:pPr>
        <w:pStyle w:val="ConsPlusNormal"/>
        <w:ind w:firstLine="540"/>
        <w:jc w:val="both"/>
      </w:pPr>
      <w:r>
        <w:t>создание графических дизайн-макетов;</w:t>
      </w:r>
    </w:p>
    <w:p w:rsidR="00631DB5" w:rsidRDefault="00631DB5">
      <w:pPr>
        <w:pStyle w:val="ConsPlusNormal"/>
        <w:ind w:firstLine="540"/>
        <w:jc w:val="both"/>
      </w:pPr>
      <w:r>
        <w:t>подготовка дизайн-макета к печати (публикации);</w:t>
      </w:r>
    </w:p>
    <w:p w:rsidR="00631DB5" w:rsidRDefault="00631DB5">
      <w:pPr>
        <w:pStyle w:val="ConsPlusNormal"/>
        <w:ind w:firstLine="540"/>
        <w:jc w:val="both"/>
      </w:pPr>
      <w:r>
        <w:t>организация личного профессионального развития и обучения на рабочем месте.</w:t>
      </w:r>
    </w:p>
    <w:p w:rsidR="00631DB5" w:rsidRDefault="00631DB5">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631DB5" w:rsidRDefault="00631DB5">
      <w:pPr>
        <w:pStyle w:val="ConsPlusNormal"/>
        <w:ind w:firstLine="540"/>
        <w:jc w:val="both"/>
      </w:pPr>
      <w:r>
        <w:t>3.4.1. Разработка технического задания на продукт графического дизайна.</w:t>
      </w:r>
    </w:p>
    <w:p w:rsidR="00631DB5" w:rsidRDefault="00631DB5">
      <w:pPr>
        <w:pStyle w:val="ConsPlusNormal"/>
        <w:ind w:firstLine="540"/>
        <w:jc w:val="both"/>
      </w:pPr>
      <w:r>
        <w:t>ПК 1.1. Осуществлять сбор, систематизацию и анализ данных необходимых для разработки технического задания дизайн-продукта.</w:t>
      </w:r>
    </w:p>
    <w:p w:rsidR="00631DB5" w:rsidRDefault="00631DB5">
      <w:pPr>
        <w:pStyle w:val="ConsPlusNormal"/>
        <w:ind w:firstLine="540"/>
        <w:jc w:val="both"/>
      </w:pPr>
      <w:r>
        <w:t>ПК 1.2. Определять выбор технических и программных средств для разработки дизайн-макета с учетом их особенностей использования.</w:t>
      </w:r>
    </w:p>
    <w:p w:rsidR="00631DB5" w:rsidRDefault="00631DB5">
      <w:pPr>
        <w:pStyle w:val="ConsPlusNormal"/>
        <w:ind w:firstLine="540"/>
        <w:jc w:val="both"/>
      </w:pPr>
      <w:r>
        <w:t>ПК 1.3. Формировать готовое техническое задание в соответствии с требованиями к структуре и содержанию.</w:t>
      </w:r>
    </w:p>
    <w:p w:rsidR="00631DB5" w:rsidRDefault="00631DB5">
      <w:pPr>
        <w:pStyle w:val="ConsPlusNormal"/>
        <w:ind w:firstLine="540"/>
        <w:jc w:val="both"/>
      </w:pPr>
      <w:r>
        <w:t>ПК 1.4. Выполнять процедуру согласования (утверждения) с заказчиком.</w:t>
      </w:r>
    </w:p>
    <w:p w:rsidR="00631DB5" w:rsidRDefault="00631DB5">
      <w:pPr>
        <w:pStyle w:val="ConsPlusNormal"/>
        <w:ind w:firstLine="540"/>
        <w:jc w:val="both"/>
      </w:pPr>
      <w:r>
        <w:t>3.4.2. Создание графических дизайн-макетов.</w:t>
      </w:r>
    </w:p>
    <w:p w:rsidR="00631DB5" w:rsidRDefault="00631DB5">
      <w:pPr>
        <w:pStyle w:val="ConsPlusNormal"/>
        <w:ind w:firstLine="540"/>
        <w:jc w:val="both"/>
      </w:pPr>
      <w:r>
        <w:t>ПК 2.1. Планировать выполнение работ по разработке дизайн-макета на основе технического задания.</w:t>
      </w:r>
    </w:p>
    <w:p w:rsidR="00631DB5" w:rsidRDefault="00631DB5">
      <w:pPr>
        <w:pStyle w:val="ConsPlusNormal"/>
        <w:ind w:firstLine="540"/>
        <w:jc w:val="both"/>
      </w:pPr>
      <w:r>
        <w:t>ПК 2.2. Определять потребности в программных продуктах, материалах и оборудовании при разработке дизайн-макета на основе технического задания.</w:t>
      </w:r>
    </w:p>
    <w:p w:rsidR="00631DB5" w:rsidRDefault="00631DB5">
      <w:pPr>
        <w:pStyle w:val="ConsPlusNormal"/>
        <w:ind w:firstLine="540"/>
        <w:jc w:val="both"/>
      </w:pPr>
      <w:r>
        <w:t>ПК 2.3. Разрабатывать дизайн-макет на основе технического задания.</w:t>
      </w:r>
    </w:p>
    <w:p w:rsidR="00631DB5" w:rsidRDefault="00631DB5">
      <w:pPr>
        <w:pStyle w:val="ConsPlusNormal"/>
        <w:ind w:firstLine="540"/>
        <w:jc w:val="both"/>
      </w:pPr>
      <w:r>
        <w:t>ПК 2.4. Осуществлять представление и защиту разработанного дизайн-макета.</w:t>
      </w:r>
    </w:p>
    <w:p w:rsidR="00631DB5" w:rsidRDefault="00631DB5">
      <w:pPr>
        <w:pStyle w:val="ConsPlusNormal"/>
        <w:ind w:firstLine="540"/>
        <w:jc w:val="both"/>
      </w:pPr>
      <w:r>
        <w:t>ПК 2.5. Осуществлять комплектацию и контроль готовности необходимых составляющих дизайн-макета для формирования дизайн-продукта.</w:t>
      </w:r>
    </w:p>
    <w:p w:rsidR="00631DB5" w:rsidRDefault="00631DB5">
      <w:pPr>
        <w:pStyle w:val="ConsPlusNormal"/>
        <w:ind w:firstLine="540"/>
        <w:jc w:val="both"/>
      </w:pPr>
      <w:r>
        <w:t>3.4.3. Подготовка дизайн-макета к печати (публикации).</w:t>
      </w:r>
    </w:p>
    <w:p w:rsidR="00631DB5" w:rsidRDefault="00631DB5">
      <w:pPr>
        <w:pStyle w:val="ConsPlusNormal"/>
        <w:ind w:firstLine="540"/>
        <w:jc w:val="both"/>
      </w:pPr>
      <w:r>
        <w:t>ПК 3.1. Выполнять настройку технических параметров печати (публикации) дизайн-макета.</w:t>
      </w:r>
    </w:p>
    <w:p w:rsidR="00631DB5" w:rsidRDefault="00631DB5">
      <w:pPr>
        <w:pStyle w:val="ConsPlusNormal"/>
        <w:ind w:firstLine="540"/>
        <w:jc w:val="both"/>
      </w:pPr>
      <w:r>
        <w:t>ПК 3.2. Оценивать соответствие готового дизайн-продукта требованиям качества печати (публикации).</w:t>
      </w:r>
    </w:p>
    <w:p w:rsidR="00631DB5" w:rsidRDefault="00631DB5">
      <w:pPr>
        <w:pStyle w:val="ConsPlusNormal"/>
        <w:ind w:firstLine="540"/>
        <w:jc w:val="both"/>
      </w:pPr>
      <w:r>
        <w:t>ПК 3.3. Осуществлять сопровождение печати (публикации).</w:t>
      </w:r>
    </w:p>
    <w:p w:rsidR="00631DB5" w:rsidRDefault="00631DB5">
      <w:pPr>
        <w:pStyle w:val="ConsPlusNormal"/>
        <w:ind w:firstLine="540"/>
        <w:jc w:val="both"/>
      </w:pPr>
      <w:r>
        <w:t>3.4.4. Организация личного профессионального развития и обучения на рабочем месте.</w:t>
      </w:r>
    </w:p>
    <w:p w:rsidR="00631DB5" w:rsidRDefault="00631DB5">
      <w:pPr>
        <w:pStyle w:val="ConsPlusNormal"/>
        <w:ind w:firstLine="540"/>
        <w:jc w:val="both"/>
      </w:pPr>
      <w: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rsidR="00631DB5" w:rsidRDefault="00631DB5">
      <w:pPr>
        <w:pStyle w:val="ConsPlusNormal"/>
        <w:ind w:firstLine="540"/>
        <w:jc w:val="both"/>
      </w:pPr>
      <w:r>
        <w:t>ПК 4.2. Проводить мастер-классы, семинары и консультации по современным технологиям в области графического дизайна.</w:t>
      </w:r>
    </w:p>
    <w:p w:rsidR="00631DB5" w:rsidRDefault="00631DB5">
      <w:pPr>
        <w:pStyle w:val="ConsPlusNormal"/>
        <w:ind w:firstLine="540"/>
        <w:jc w:val="both"/>
      </w:pPr>
      <w:r>
        <w:t xml:space="preserve">ПК 4.3. Разрабатывать предложения по использованию новых технологий в целях повышения </w:t>
      </w:r>
      <w:r>
        <w:lastRenderedPageBreak/>
        <w:t>качества создания дизайн-продуктов и обслуживания заказчиков.</w:t>
      </w:r>
    </w:p>
    <w:p w:rsidR="00631DB5" w:rsidRDefault="00631DB5">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02" w:history="1">
        <w:r>
          <w:rPr>
            <w:color w:val="0000FF"/>
          </w:rPr>
          <w:t>приложении</w:t>
        </w:r>
      </w:hyperlink>
      <w:r>
        <w:t xml:space="preserve"> к настоящему ФГОС СПО.</w:t>
      </w:r>
    </w:p>
    <w:p w:rsidR="00631DB5" w:rsidRDefault="00631DB5">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631DB5" w:rsidRDefault="00631DB5">
      <w:pPr>
        <w:pStyle w:val="ConsPlusNormal"/>
        <w:jc w:val="both"/>
      </w:pPr>
    </w:p>
    <w:p w:rsidR="00631DB5" w:rsidRDefault="00631DB5">
      <w:pPr>
        <w:pStyle w:val="ConsPlusNormal"/>
        <w:jc w:val="center"/>
        <w:outlineLvl w:val="1"/>
      </w:pPr>
      <w:r>
        <w:t>IV. ТРЕБОВАНИЯ К УСЛОВИЯМ РЕАЛИЗАЦИИ</w:t>
      </w:r>
    </w:p>
    <w:p w:rsidR="00631DB5" w:rsidRDefault="00631DB5">
      <w:pPr>
        <w:pStyle w:val="ConsPlusNormal"/>
        <w:jc w:val="center"/>
      </w:pPr>
      <w:r>
        <w:t>ОБРАЗОВАТЕЛЬНОЙ ПРОГРАММЫ</w:t>
      </w:r>
    </w:p>
    <w:p w:rsidR="00631DB5" w:rsidRDefault="00631DB5">
      <w:pPr>
        <w:pStyle w:val="ConsPlusNormal"/>
        <w:jc w:val="both"/>
      </w:pPr>
    </w:p>
    <w:p w:rsidR="00631DB5" w:rsidRDefault="00631DB5">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31DB5" w:rsidRDefault="00631DB5">
      <w:pPr>
        <w:pStyle w:val="ConsPlusNormal"/>
        <w:jc w:val="both"/>
      </w:pPr>
    </w:p>
    <w:p w:rsidR="00631DB5" w:rsidRDefault="00631DB5">
      <w:pPr>
        <w:pStyle w:val="ConsPlusNormal"/>
        <w:ind w:firstLine="540"/>
        <w:jc w:val="both"/>
        <w:outlineLvl w:val="2"/>
      </w:pPr>
      <w:r>
        <w:t>4.2. Общесистемные требования к условиям реализации образовательной программы.</w:t>
      </w:r>
    </w:p>
    <w:p w:rsidR="00631DB5" w:rsidRDefault="00631DB5">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w:t>
      </w:r>
    </w:p>
    <w:p w:rsidR="00631DB5" w:rsidRDefault="00631DB5">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631DB5" w:rsidRDefault="00631DB5">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631DB5" w:rsidRDefault="00631DB5">
      <w:pPr>
        <w:pStyle w:val="ConsPlusNormal"/>
        <w:jc w:val="both"/>
      </w:pPr>
    </w:p>
    <w:p w:rsidR="00631DB5" w:rsidRDefault="00631DB5">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31DB5" w:rsidRDefault="00631DB5">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31DB5" w:rsidRDefault="00631DB5">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31DB5" w:rsidRDefault="00631DB5">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31DB5" w:rsidRDefault="00631DB5">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631DB5" w:rsidRDefault="00631DB5">
      <w:pPr>
        <w:pStyle w:val="ConsPlusNormal"/>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w:t>
      </w:r>
      <w:r>
        <w:lastRenderedPageBreak/>
        <w:t>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631DB5" w:rsidRDefault="00631DB5">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31DB5" w:rsidRDefault="00631DB5">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631DB5" w:rsidRDefault="00631DB5">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631DB5" w:rsidRDefault="00631DB5">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631DB5" w:rsidRDefault="00631DB5">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31DB5" w:rsidRDefault="00631DB5">
      <w:pPr>
        <w:pStyle w:val="ConsPlusNormal"/>
        <w:jc w:val="both"/>
      </w:pPr>
    </w:p>
    <w:p w:rsidR="00631DB5" w:rsidRDefault="00631DB5">
      <w:pPr>
        <w:pStyle w:val="ConsPlusNormal"/>
        <w:ind w:firstLine="540"/>
        <w:jc w:val="both"/>
        <w:outlineLvl w:val="2"/>
      </w:pPr>
      <w:r>
        <w:t>4.4. Требования к кадровым условиям реализации образовательной программы.</w:t>
      </w:r>
    </w:p>
    <w:p w:rsidR="00631DB5" w:rsidRDefault="00631DB5">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631DB5" w:rsidRDefault="00631DB5">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31DB5" w:rsidRDefault="00631DB5">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631DB5" w:rsidRDefault="00631DB5">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631DB5" w:rsidRDefault="00631DB5">
      <w:pPr>
        <w:pStyle w:val="ConsPlusNormal"/>
        <w:jc w:val="both"/>
      </w:pPr>
    </w:p>
    <w:p w:rsidR="00631DB5" w:rsidRDefault="00631DB5">
      <w:pPr>
        <w:pStyle w:val="ConsPlusNormal"/>
        <w:ind w:firstLine="540"/>
        <w:jc w:val="both"/>
        <w:outlineLvl w:val="2"/>
      </w:pPr>
      <w:r>
        <w:t>4.5. Требования к финансовым условиям реализации образовательной программы.</w:t>
      </w:r>
    </w:p>
    <w:p w:rsidR="00631DB5" w:rsidRDefault="00631DB5">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631DB5" w:rsidRDefault="00631DB5">
      <w:pPr>
        <w:pStyle w:val="ConsPlusNormal"/>
        <w:jc w:val="both"/>
      </w:pPr>
    </w:p>
    <w:p w:rsidR="00631DB5" w:rsidRDefault="00631DB5">
      <w:pPr>
        <w:pStyle w:val="ConsPlusNormal"/>
        <w:ind w:firstLine="540"/>
        <w:jc w:val="both"/>
        <w:outlineLvl w:val="2"/>
      </w:pPr>
      <w:r>
        <w:t>4.6. Требования к применяемым механизмам оценки качества образовательной программы.</w:t>
      </w:r>
    </w:p>
    <w:p w:rsidR="00631DB5" w:rsidRDefault="00631DB5">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31DB5" w:rsidRDefault="00631DB5">
      <w:pPr>
        <w:pStyle w:val="ConsPlusNormal"/>
        <w:ind w:firstLine="540"/>
        <w:jc w:val="both"/>
      </w:pPr>
      <w: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w:t>
      </w:r>
      <w:r>
        <w:lastRenderedPageBreak/>
        <w:t>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31DB5" w:rsidRDefault="00631DB5">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31DB5" w:rsidRDefault="00631DB5">
      <w:pPr>
        <w:pStyle w:val="ConsPlusNormal"/>
        <w:jc w:val="both"/>
      </w:pPr>
    </w:p>
    <w:p w:rsidR="00631DB5" w:rsidRDefault="00631DB5">
      <w:pPr>
        <w:pStyle w:val="ConsPlusNormal"/>
        <w:jc w:val="both"/>
      </w:pPr>
    </w:p>
    <w:p w:rsidR="00631DB5" w:rsidRDefault="00631DB5">
      <w:pPr>
        <w:pStyle w:val="ConsPlusNormal"/>
        <w:jc w:val="both"/>
      </w:pPr>
    </w:p>
    <w:p w:rsidR="00631DB5" w:rsidRDefault="00631DB5">
      <w:pPr>
        <w:pStyle w:val="ConsPlusNormal"/>
        <w:jc w:val="both"/>
      </w:pPr>
    </w:p>
    <w:p w:rsidR="00631DB5" w:rsidRDefault="00631DB5">
      <w:pPr>
        <w:pStyle w:val="ConsPlusNormal"/>
        <w:jc w:val="both"/>
      </w:pPr>
    </w:p>
    <w:p w:rsidR="00631DB5" w:rsidRDefault="00631DB5">
      <w:pPr>
        <w:pStyle w:val="ConsPlusNormal"/>
        <w:jc w:val="right"/>
        <w:outlineLvl w:val="1"/>
      </w:pPr>
      <w:r>
        <w:t>Приложение</w:t>
      </w:r>
    </w:p>
    <w:p w:rsidR="00631DB5" w:rsidRDefault="00631DB5">
      <w:pPr>
        <w:pStyle w:val="ConsPlusNormal"/>
        <w:jc w:val="right"/>
      </w:pPr>
      <w:r>
        <w:t>к ФГОС СПО по профессии 54.01.20</w:t>
      </w:r>
    </w:p>
    <w:p w:rsidR="00631DB5" w:rsidRDefault="00631DB5">
      <w:pPr>
        <w:pStyle w:val="ConsPlusNormal"/>
        <w:jc w:val="right"/>
      </w:pPr>
      <w:r>
        <w:t>Графический дизайнер</w:t>
      </w:r>
    </w:p>
    <w:p w:rsidR="00631DB5" w:rsidRDefault="00631DB5">
      <w:pPr>
        <w:pStyle w:val="ConsPlusNormal"/>
        <w:jc w:val="both"/>
      </w:pPr>
    </w:p>
    <w:p w:rsidR="00631DB5" w:rsidRDefault="00631DB5">
      <w:pPr>
        <w:pStyle w:val="ConsPlusNormal"/>
        <w:jc w:val="center"/>
      </w:pPr>
      <w:bookmarkStart w:id="5" w:name="P202"/>
      <w:bookmarkEnd w:id="5"/>
      <w:r>
        <w:t>МИНИМАЛЬНЫЕ ТРЕБОВАНИЯ</w:t>
      </w:r>
    </w:p>
    <w:p w:rsidR="00631DB5" w:rsidRDefault="00631DB5">
      <w:pPr>
        <w:pStyle w:val="ConsPlusNormal"/>
        <w:jc w:val="center"/>
      </w:pPr>
      <w:r>
        <w:t>К РЕЗУЛЬТАТАМ ОСВОЕНИЯ ОСНОВНЫХ ВИДОВ ДЕЯТЕЛЬНОСТИ</w:t>
      </w:r>
    </w:p>
    <w:p w:rsidR="00631DB5" w:rsidRDefault="00631DB5">
      <w:pPr>
        <w:pStyle w:val="ConsPlusNormal"/>
        <w:jc w:val="center"/>
      </w:pPr>
      <w:r>
        <w:t>ОБРАЗОВАТЕЛЬНОЙ ПРОГРАММЫ СРЕДНЕГО ПРОФЕССИОНАЛЬНОГО</w:t>
      </w:r>
    </w:p>
    <w:p w:rsidR="00631DB5" w:rsidRDefault="00631DB5">
      <w:pPr>
        <w:pStyle w:val="ConsPlusNormal"/>
        <w:jc w:val="center"/>
      </w:pPr>
      <w:r>
        <w:t>ОБРАЗОВАНИЯ ПО ПРОФЕССИИ 54.01.20 ГРАФИЧЕСКИЙ ДИЗАЙНЕР</w:t>
      </w:r>
    </w:p>
    <w:p w:rsidR="00631DB5" w:rsidRDefault="00631DB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240"/>
      </w:tblGrid>
      <w:tr w:rsidR="00631DB5">
        <w:tc>
          <w:tcPr>
            <w:tcW w:w="2940" w:type="dxa"/>
          </w:tcPr>
          <w:p w:rsidR="00631DB5" w:rsidRDefault="00631DB5">
            <w:pPr>
              <w:pStyle w:val="ConsPlusNormal"/>
              <w:jc w:val="center"/>
            </w:pPr>
            <w:r>
              <w:t>Основной вид деятельности</w:t>
            </w:r>
          </w:p>
        </w:tc>
        <w:tc>
          <w:tcPr>
            <w:tcW w:w="6240" w:type="dxa"/>
          </w:tcPr>
          <w:p w:rsidR="00631DB5" w:rsidRDefault="00631DB5">
            <w:pPr>
              <w:pStyle w:val="ConsPlusNormal"/>
              <w:jc w:val="center"/>
            </w:pPr>
            <w:r>
              <w:t>Требования к знаниям, умениям, практическому опыту</w:t>
            </w:r>
          </w:p>
        </w:tc>
      </w:tr>
      <w:tr w:rsidR="00631DB5">
        <w:tc>
          <w:tcPr>
            <w:tcW w:w="2940" w:type="dxa"/>
          </w:tcPr>
          <w:p w:rsidR="00631DB5" w:rsidRDefault="00631DB5">
            <w:pPr>
              <w:pStyle w:val="ConsPlusNormal"/>
            </w:pPr>
            <w:r>
              <w:t>Разработка технического задания на продукт графического дизайна</w:t>
            </w:r>
          </w:p>
        </w:tc>
        <w:tc>
          <w:tcPr>
            <w:tcW w:w="6240" w:type="dxa"/>
          </w:tcPr>
          <w:p w:rsidR="00631DB5" w:rsidRDefault="00631DB5">
            <w:pPr>
              <w:pStyle w:val="ConsPlusNormal"/>
              <w:jc w:val="both"/>
            </w:pPr>
            <w:r>
              <w:t>знать:</w:t>
            </w:r>
          </w:p>
          <w:p w:rsidR="00631DB5" w:rsidRDefault="00631DB5">
            <w:pPr>
              <w:pStyle w:val="ConsPlusNormal"/>
              <w:ind w:firstLine="300"/>
              <w:jc w:val="both"/>
            </w:pPr>
            <w:r>
              <w:t>теоретические основы композиционного построения в графическом и в объемно-пространственном дизайне;</w:t>
            </w:r>
          </w:p>
          <w:p w:rsidR="00631DB5" w:rsidRDefault="00631DB5">
            <w:pPr>
              <w:pStyle w:val="ConsPlusNormal"/>
              <w:ind w:firstLine="300"/>
              <w:jc w:val="both"/>
            </w:pPr>
            <w:r>
              <w:t>законы формообразования;</w:t>
            </w:r>
          </w:p>
          <w:p w:rsidR="00631DB5" w:rsidRDefault="00631DB5">
            <w:pPr>
              <w:pStyle w:val="ConsPlusNormal"/>
              <w:ind w:firstLine="300"/>
              <w:jc w:val="both"/>
            </w:pPr>
            <w:r>
              <w:t>систематизирующие методы формообразования (модульность и комбинаторику);</w:t>
            </w:r>
          </w:p>
          <w:p w:rsidR="00631DB5" w:rsidRDefault="00631DB5">
            <w:pPr>
              <w:pStyle w:val="ConsPlusNormal"/>
              <w:ind w:firstLine="300"/>
              <w:jc w:val="both"/>
            </w:pPr>
            <w:r>
              <w:t>преобразующие методы формообразования (стилизацию и трансформацию);</w:t>
            </w:r>
          </w:p>
          <w:p w:rsidR="00631DB5" w:rsidRDefault="00631DB5">
            <w:pPr>
              <w:pStyle w:val="ConsPlusNormal"/>
              <w:ind w:firstLine="300"/>
              <w:jc w:val="both"/>
            </w:pPr>
            <w:r>
              <w:t>законы создания цветовой гармонии;</w:t>
            </w:r>
          </w:p>
          <w:p w:rsidR="00631DB5" w:rsidRDefault="00631DB5">
            <w:pPr>
              <w:pStyle w:val="ConsPlusNormal"/>
              <w:ind w:firstLine="300"/>
              <w:jc w:val="both"/>
            </w:pPr>
            <w:r>
              <w:t>технологии изготовления изделия;</w:t>
            </w:r>
          </w:p>
          <w:p w:rsidR="00631DB5" w:rsidRDefault="00631DB5">
            <w:pPr>
              <w:pStyle w:val="ConsPlusNormal"/>
              <w:ind w:firstLine="300"/>
              <w:jc w:val="both"/>
            </w:pPr>
            <w:r>
              <w:t>действующие стандарты и технические условия, методики оформления технического задания и различных продуктов.</w:t>
            </w:r>
          </w:p>
          <w:p w:rsidR="00631DB5" w:rsidRDefault="00631DB5">
            <w:pPr>
              <w:pStyle w:val="ConsPlusNormal"/>
              <w:jc w:val="both"/>
            </w:pPr>
            <w:r>
              <w:t>уметь:</w:t>
            </w:r>
          </w:p>
          <w:p w:rsidR="00631DB5" w:rsidRDefault="00631DB5">
            <w:pPr>
              <w:pStyle w:val="ConsPlusNormal"/>
              <w:ind w:firstLine="300"/>
              <w:jc w:val="both"/>
            </w:pPr>
            <w:r>
              <w:t>проводить проектный анализ;</w:t>
            </w:r>
          </w:p>
          <w:p w:rsidR="00631DB5" w:rsidRDefault="00631DB5">
            <w:pPr>
              <w:pStyle w:val="ConsPlusNormal"/>
              <w:ind w:firstLine="300"/>
              <w:jc w:val="both"/>
            </w:pPr>
            <w:r>
              <w:t>разрабатывать концепцию проекта;</w:t>
            </w:r>
          </w:p>
          <w:p w:rsidR="00631DB5" w:rsidRDefault="00631DB5">
            <w:pPr>
              <w:pStyle w:val="ConsPlusNormal"/>
              <w:ind w:firstLine="300"/>
              <w:jc w:val="both"/>
            </w:pPr>
            <w:r>
              <w:t>выбирать графические средства в соответствии с тематикой и задачами проекта;</w:t>
            </w:r>
          </w:p>
          <w:p w:rsidR="00631DB5" w:rsidRDefault="00631DB5">
            <w:pPr>
              <w:pStyle w:val="ConsPlusNormal"/>
              <w:ind w:firstLine="300"/>
              <w:jc w:val="both"/>
            </w:pPr>
            <w:r>
              <w:t>производить расчеты основных технико-экономических показателей проектирования;</w:t>
            </w:r>
          </w:p>
          <w:p w:rsidR="00631DB5" w:rsidRDefault="00631DB5">
            <w:pPr>
              <w:pStyle w:val="ConsPlusNormal"/>
              <w:ind w:firstLine="300"/>
              <w:jc w:val="both"/>
            </w:pPr>
            <w:r>
              <w:t>презентовать разработанное техническое задание согласно требованиям к структуре и содержанию;</w:t>
            </w:r>
          </w:p>
          <w:p w:rsidR="00631DB5" w:rsidRDefault="00631DB5">
            <w:pPr>
              <w:pStyle w:val="ConsPlusNormal"/>
              <w:jc w:val="both"/>
            </w:pPr>
            <w:r>
              <w:t>иметь практический опыт в:</w:t>
            </w:r>
          </w:p>
          <w:p w:rsidR="00631DB5" w:rsidRDefault="00631DB5">
            <w:pPr>
              <w:pStyle w:val="ConsPlusNormal"/>
              <w:ind w:firstLine="300"/>
              <w:jc w:val="both"/>
            </w:pPr>
            <w:r>
              <w:t xml:space="preserve">анализе, обобщении проектирования технического задания для дизайн-продуктов на основе полученной информации от </w:t>
            </w:r>
            <w:r>
              <w:lastRenderedPageBreak/>
              <w:t>заказчика.</w:t>
            </w:r>
          </w:p>
        </w:tc>
      </w:tr>
      <w:tr w:rsidR="00631DB5">
        <w:tc>
          <w:tcPr>
            <w:tcW w:w="2940" w:type="dxa"/>
          </w:tcPr>
          <w:p w:rsidR="00631DB5" w:rsidRDefault="00631DB5">
            <w:pPr>
              <w:pStyle w:val="ConsPlusNormal"/>
            </w:pPr>
            <w:r>
              <w:lastRenderedPageBreak/>
              <w:t>Создание графических дизайн-макетов</w:t>
            </w:r>
          </w:p>
        </w:tc>
        <w:tc>
          <w:tcPr>
            <w:tcW w:w="6240" w:type="dxa"/>
          </w:tcPr>
          <w:p w:rsidR="00631DB5" w:rsidRDefault="00631DB5">
            <w:pPr>
              <w:pStyle w:val="ConsPlusNormal"/>
              <w:jc w:val="both"/>
            </w:pPr>
            <w:r>
              <w:t>знать:</w:t>
            </w:r>
          </w:p>
          <w:p w:rsidR="00631DB5" w:rsidRDefault="00631DB5">
            <w:pPr>
              <w:pStyle w:val="ConsPlusNormal"/>
              <w:ind w:firstLine="300"/>
              <w:jc w:val="both"/>
            </w:pPr>
            <w:r>
              <w:t>технологические, эксплуатационные и гигиенические требования, предъявляемые к материалам;</w:t>
            </w:r>
          </w:p>
          <w:p w:rsidR="00631DB5" w:rsidRDefault="00631DB5">
            <w:pPr>
              <w:pStyle w:val="ConsPlusNormal"/>
              <w:ind w:firstLine="300"/>
              <w:jc w:val="both"/>
            </w:pPr>
            <w:r>
              <w:t>современные тенденции в области дизайна;</w:t>
            </w:r>
          </w:p>
          <w:p w:rsidR="00631DB5" w:rsidRDefault="00631DB5">
            <w:pPr>
              <w:pStyle w:val="ConsPlusNormal"/>
              <w:ind w:firstLine="300"/>
              <w:jc w:val="both"/>
            </w:pPr>
            <w:r>
              <w:t>разнообразные изобразительные и технические приемы и средства дизайн-проектирования;</w:t>
            </w:r>
          </w:p>
          <w:p w:rsidR="00631DB5" w:rsidRDefault="00631DB5">
            <w:pPr>
              <w:pStyle w:val="ConsPlusNormal"/>
              <w:jc w:val="both"/>
            </w:pPr>
            <w:r>
              <w:t>уметь:</w:t>
            </w:r>
          </w:p>
          <w:p w:rsidR="00631DB5" w:rsidRDefault="00631DB5">
            <w:pPr>
              <w:pStyle w:val="ConsPlusNormal"/>
              <w:ind w:firstLine="300"/>
              <w:jc w:val="both"/>
            </w:pPr>
            <w:r>
              <w:t>выбирать материалы и программное обеспечение с учетом их наглядных и формообразующих свойств;</w:t>
            </w:r>
          </w:p>
          <w:p w:rsidR="00631DB5" w:rsidRDefault="00631DB5">
            <w:pPr>
              <w:pStyle w:val="ConsPlusNormal"/>
              <w:ind w:firstLine="300"/>
              <w:jc w:val="both"/>
            </w:pPr>
            <w:r>
              <w:t>выполнять эталонные образцы объекта дизайна в макете, материале и в интерактивной среде;</w:t>
            </w:r>
          </w:p>
          <w:p w:rsidR="00631DB5" w:rsidRDefault="00631DB5">
            <w:pPr>
              <w:pStyle w:val="ConsPlusNormal"/>
              <w:ind w:firstLine="300"/>
              <w:jc w:val="both"/>
            </w:pPr>
            <w:r>
              <w:t>сочетать в дизайн-проекте собственный художественный вкус и требования заказчика;</w:t>
            </w:r>
          </w:p>
          <w:p w:rsidR="00631DB5" w:rsidRDefault="00631DB5">
            <w:pPr>
              <w:pStyle w:val="ConsPlusNormal"/>
              <w:ind w:firstLine="300"/>
              <w:jc w:val="both"/>
            </w:pPr>
            <w:r>
              <w:t>выполнять технические чертежи или эскизы проекта для разработки конструкции изделия с учетом особенностей технологии и тематикой;</w:t>
            </w:r>
          </w:p>
          <w:p w:rsidR="00631DB5" w:rsidRDefault="00631DB5">
            <w:pPr>
              <w:pStyle w:val="ConsPlusNormal"/>
              <w:ind w:firstLine="300"/>
              <w:jc w:val="both"/>
            </w:pPr>
            <w:r>
              <w:t>разрабатывать технологическую карту изготовления авторского проекта;</w:t>
            </w:r>
          </w:p>
          <w:p w:rsidR="00631DB5" w:rsidRDefault="00631DB5">
            <w:pPr>
              <w:pStyle w:val="ConsPlusNormal"/>
              <w:ind w:firstLine="300"/>
              <w:jc w:val="both"/>
            </w:pPr>
            <w:r>
              <w:t>реализовывать творческие идеи в макете;</w:t>
            </w:r>
          </w:p>
          <w:p w:rsidR="00631DB5" w:rsidRDefault="00631DB5">
            <w:pPr>
              <w:pStyle w:val="ConsPlusNormal"/>
              <w:ind w:firstLine="300"/>
              <w:jc w:val="both"/>
            </w:pPr>
            <w:r>
              <w:t>создавать целостную композицию на плоскости, в объеме и пространстве;</w:t>
            </w:r>
          </w:p>
          <w:p w:rsidR="00631DB5" w:rsidRDefault="00631DB5">
            <w:pPr>
              <w:pStyle w:val="ConsPlusNormal"/>
              <w:ind w:firstLine="300"/>
              <w:jc w:val="both"/>
            </w:pPr>
            <w:r>
              <w:t>использовать преобразующие методы стилизации и трансформации для создания новых форм;</w:t>
            </w:r>
          </w:p>
          <w:p w:rsidR="00631DB5" w:rsidRDefault="00631DB5">
            <w:pPr>
              <w:pStyle w:val="ConsPlusNormal"/>
              <w:ind w:firstLine="300"/>
              <w:jc w:val="both"/>
            </w:pPr>
            <w:r>
              <w:t>создавать цветовое единство;</w:t>
            </w:r>
          </w:p>
          <w:p w:rsidR="00631DB5" w:rsidRDefault="00631DB5">
            <w:pPr>
              <w:pStyle w:val="ConsPlusNormal"/>
              <w:ind w:firstLine="300"/>
              <w:jc w:val="both"/>
            </w:pPr>
            <w:r>
              <w:t>защищать разработанный дизайн-макет;</w:t>
            </w:r>
          </w:p>
          <w:p w:rsidR="00631DB5" w:rsidRDefault="00631DB5">
            <w:pPr>
              <w:pStyle w:val="ConsPlusNormal"/>
              <w:ind w:firstLine="300"/>
              <w:jc w:val="both"/>
            </w:pPr>
            <w:r>
              <w:t>выполнять комплектацию необходимых составляющих дизайн-макета для формирования дизайн-продукта;</w:t>
            </w:r>
          </w:p>
          <w:p w:rsidR="00631DB5" w:rsidRDefault="00631DB5">
            <w:pPr>
              <w:pStyle w:val="ConsPlusNormal"/>
              <w:jc w:val="both"/>
            </w:pPr>
            <w:r>
              <w:t>иметь практический опыт в:</w:t>
            </w:r>
          </w:p>
          <w:p w:rsidR="00631DB5" w:rsidRDefault="00631DB5">
            <w:pPr>
              <w:pStyle w:val="ConsPlusNormal"/>
              <w:ind w:firstLine="300"/>
              <w:jc w:val="both"/>
            </w:pPr>
            <w:r>
              <w:t>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rsidR="00631DB5">
        <w:tc>
          <w:tcPr>
            <w:tcW w:w="2940" w:type="dxa"/>
          </w:tcPr>
          <w:p w:rsidR="00631DB5" w:rsidRDefault="00631DB5">
            <w:pPr>
              <w:pStyle w:val="ConsPlusNormal"/>
            </w:pPr>
            <w:r>
              <w:t>Подготовка дизайн-макета к печати (публикации)</w:t>
            </w:r>
          </w:p>
        </w:tc>
        <w:tc>
          <w:tcPr>
            <w:tcW w:w="6240" w:type="dxa"/>
          </w:tcPr>
          <w:p w:rsidR="00631DB5" w:rsidRDefault="00631DB5">
            <w:pPr>
              <w:pStyle w:val="ConsPlusNormal"/>
              <w:jc w:val="both"/>
            </w:pPr>
            <w:r>
              <w:t>знать:</w:t>
            </w:r>
          </w:p>
          <w:p w:rsidR="00631DB5" w:rsidRDefault="00631DB5">
            <w:pPr>
              <w:pStyle w:val="ConsPlusNormal"/>
              <w:ind w:firstLine="300"/>
              <w:jc w:val="both"/>
            </w:pPr>
            <w:r>
              <w:t>технологии настройки макетов к печати или публикации;</w:t>
            </w:r>
          </w:p>
          <w:p w:rsidR="00631DB5" w:rsidRDefault="00631DB5">
            <w:pPr>
              <w:pStyle w:val="ConsPlusNormal"/>
              <w:ind w:firstLine="300"/>
              <w:jc w:val="both"/>
            </w:pPr>
            <w:r>
              <w:t>технологии печати или публикации продуктов дизайна;</w:t>
            </w:r>
          </w:p>
          <w:p w:rsidR="00631DB5" w:rsidRDefault="00631DB5">
            <w:pPr>
              <w:pStyle w:val="ConsPlusNormal"/>
              <w:jc w:val="both"/>
            </w:pPr>
            <w:r>
              <w:t>уметь:</w:t>
            </w:r>
          </w:p>
          <w:p w:rsidR="00631DB5" w:rsidRDefault="00631DB5">
            <w:pPr>
              <w:pStyle w:val="ConsPlusNormal"/>
              <w:ind w:firstLine="300"/>
              <w:jc w:val="both"/>
            </w:pPr>
            <w:r>
              <w:t>выбирать и применять настройки технических параметров печати или публикации;</w:t>
            </w:r>
          </w:p>
          <w:p w:rsidR="00631DB5" w:rsidRDefault="00631DB5">
            <w:pPr>
              <w:pStyle w:val="ConsPlusNormal"/>
              <w:ind w:firstLine="300"/>
              <w:jc w:val="both"/>
            </w:pPr>
            <w:r>
              <w:t>подготавливать документы для проведения подтверждения соответствия качеству печати или публикации;</w:t>
            </w:r>
          </w:p>
          <w:p w:rsidR="00631DB5" w:rsidRDefault="00631DB5">
            <w:pPr>
              <w:pStyle w:val="ConsPlusNormal"/>
              <w:ind w:firstLine="300"/>
              <w:jc w:val="both"/>
            </w:pPr>
            <w:r>
              <w:t>осуществлять консультационное или прямое сопровождение печати или публикации;</w:t>
            </w:r>
          </w:p>
          <w:p w:rsidR="00631DB5" w:rsidRDefault="00631DB5">
            <w:pPr>
              <w:pStyle w:val="ConsPlusNormal"/>
              <w:jc w:val="both"/>
            </w:pPr>
            <w:r>
              <w:t>иметь практический опыт в:</w:t>
            </w:r>
          </w:p>
          <w:p w:rsidR="00631DB5" w:rsidRDefault="00631DB5">
            <w:pPr>
              <w:pStyle w:val="ConsPlusNormal"/>
              <w:ind w:firstLine="300"/>
              <w:jc w:val="both"/>
            </w:pPr>
            <w:r>
              <w:t>осуществлении подготовки разработанных продуктов дизайна к печати или публикации.</w:t>
            </w:r>
          </w:p>
        </w:tc>
      </w:tr>
      <w:tr w:rsidR="00631DB5">
        <w:tc>
          <w:tcPr>
            <w:tcW w:w="2940" w:type="dxa"/>
          </w:tcPr>
          <w:p w:rsidR="00631DB5" w:rsidRDefault="00631DB5">
            <w:pPr>
              <w:pStyle w:val="ConsPlusNormal"/>
            </w:pPr>
            <w:r>
              <w:lastRenderedPageBreak/>
              <w:t>Организация личного профессионального развития и обучения на рабочем месте</w:t>
            </w:r>
          </w:p>
        </w:tc>
        <w:tc>
          <w:tcPr>
            <w:tcW w:w="6240" w:type="dxa"/>
          </w:tcPr>
          <w:p w:rsidR="00631DB5" w:rsidRDefault="00631DB5">
            <w:pPr>
              <w:pStyle w:val="ConsPlusNormal"/>
              <w:jc w:val="both"/>
            </w:pPr>
            <w:r>
              <w:t>знать:</w:t>
            </w:r>
          </w:p>
          <w:p w:rsidR="00631DB5" w:rsidRDefault="00631DB5">
            <w:pPr>
              <w:pStyle w:val="ConsPlusNormal"/>
              <w:ind w:firstLine="300"/>
              <w:jc w:val="both"/>
            </w:pPr>
            <w:r>
              <w:t>системы управления трудовыми ресурсами в организации;</w:t>
            </w:r>
          </w:p>
          <w:p w:rsidR="00631DB5" w:rsidRDefault="00631DB5">
            <w:pPr>
              <w:pStyle w:val="ConsPlusNormal"/>
              <w:ind w:firstLine="300"/>
              <w:jc w:val="both"/>
            </w:pPr>
            <w:r>
              <w:t>методы и формы самообучения и саморазвития на основе самопрезентации;</w:t>
            </w:r>
          </w:p>
          <w:p w:rsidR="00631DB5" w:rsidRDefault="00631DB5">
            <w:pPr>
              <w:pStyle w:val="ConsPlusNormal"/>
              <w:ind w:firstLine="300"/>
              <w:jc w:val="both"/>
            </w:pPr>
            <w:r>
              <w:t>способы управления конфликтами и борьбы со стрессом.</w:t>
            </w:r>
          </w:p>
          <w:p w:rsidR="00631DB5" w:rsidRDefault="00631DB5">
            <w:pPr>
              <w:pStyle w:val="ConsPlusNormal"/>
              <w:jc w:val="both"/>
            </w:pPr>
            <w:r>
              <w:t>уметь:</w:t>
            </w:r>
          </w:p>
          <w:p w:rsidR="00631DB5" w:rsidRDefault="00631DB5">
            <w:pPr>
              <w:pStyle w:val="ConsPlusNormal"/>
              <w:ind w:firstLine="300"/>
              <w:jc w:val="both"/>
            </w:pPr>
            <w:r>
              <w:t>принимать самостоятельные решения по вопросам совершенствования организации работы;</w:t>
            </w:r>
          </w:p>
          <w:p w:rsidR="00631DB5" w:rsidRDefault="00631DB5">
            <w:pPr>
              <w:pStyle w:val="ConsPlusNormal"/>
              <w:ind w:firstLine="300"/>
              <w:jc w:val="both"/>
            </w:pPr>
            <w:r>
              <w:t>применять логические и интуитивные методы поиска новых идей и решений;</w:t>
            </w:r>
          </w:p>
          <w:p w:rsidR="00631DB5" w:rsidRDefault="00631DB5">
            <w:pPr>
              <w:pStyle w:val="ConsPlusNormal"/>
              <w:jc w:val="both"/>
            </w:pPr>
            <w:r>
              <w:t>иметь практический опыт в:</w:t>
            </w:r>
          </w:p>
          <w:p w:rsidR="00631DB5" w:rsidRDefault="00631DB5">
            <w:pPr>
              <w:pStyle w:val="ConsPlusNormal"/>
              <w:ind w:firstLine="300"/>
              <w:jc w:val="both"/>
            </w:pPr>
            <w:r>
              <w:t>самоорганизации, обеспечении профессионального саморазвития и развития профессии.</w:t>
            </w:r>
          </w:p>
        </w:tc>
      </w:tr>
    </w:tbl>
    <w:p w:rsidR="00631DB5" w:rsidRDefault="00631DB5">
      <w:pPr>
        <w:pStyle w:val="ConsPlusNormal"/>
        <w:jc w:val="both"/>
      </w:pPr>
    </w:p>
    <w:p w:rsidR="00631DB5" w:rsidRDefault="00631DB5">
      <w:pPr>
        <w:pStyle w:val="ConsPlusNormal"/>
        <w:jc w:val="both"/>
      </w:pPr>
    </w:p>
    <w:p w:rsidR="00631DB5" w:rsidRDefault="00631DB5">
      <w:pPr>
        <w:pStyle w:val="ConsPlusNormal"/>
        <w:pBdr>
          <w:top w:val="single" w:sz="6" w:space="0" w:color="auto"/>
        </w:pBdr>
        <w:spacing w:before="100" w:after="100"/>
        <w:jc w:val="both"/>
        <w:rPr>
          <w:sz w:val="2"/>
          <w:szCs w:val="2"/>
        </w:rPr>
      </w:pPr>
    </w:p>
    <w:p w:rsidR="005D7DBE" w:rsidRDefault="005D7DBE">
      <w:bookmarkStart w:id="6" w:name="_GoBack"/>
      <w:bookmarkEnd w:id="6"/>
    </w:p>
    <w:sectPr w:rsidR="005D7DBE" w:rsidSect="00AD45C6">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B5"/>
    <w:rsid w:val="005D7DBE"/>
    <w:rsid w:val="00631DB5"/>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6B382-83BA-43EE-8F68-87EF4049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1D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1D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A80ECADC330BAF129C43A7C4211C1181D1061375DFCB00BCD4AD73830g3I" TargetMode="External"/><Relationship Id="rId3" Type="http://schemas.openxmlformats.org/officeDocument/2006/relationships/webSettings" Target="webSettings.xml"/><Relationship Id="rId7" Type="http://schemas.openxmlformats.org/officeDocument/2006/relationships/hyperlink" Target="consultantplus://offline/ref=96DA80ECADC330BAF129C43A7C4211C1181D17653759FCB00BCD4AD73803B36713565A04D8268EBE31gE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DA80ECADC330BAF129C43A7C4211C11B1B1166375DFCB00BCD4AD73803B36713565A04D8268EB831gBI" TargetMode="External"/><Relationship Id="rId11" Type="http://schemas.openxmlformats.org/officeDocument/2006/relationships/fontTable" Target="fontTable.xml"/><Relationship Id="rId5" Type="http://schemas.openxmlformats.org/officeDocument/2006/relationships/hyperlink" Target="consultantplus://offline/ref=96DA80ECADC330BAF129C43A7C4211C11B1B10653350FCB00BCD4AD73803B36713565A04D8268EBA31g8I" TargetMode="External"/><Relationship Id="rId10" Type="http://schemas.openxmlformats.org/officeDocument/2006/relationships/hyperlink" Target="consultantplus://offline/ref=96DA80ECADC330BAF129C43A7C4211C11B1A19623E5EFCB00BCD4AD73803B36713565A04D8268EBD31g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DA80ECADC330BAF129C43A7C4211C11B1A1063325EFCB00BCD4AD73803B36713565A04D8268CB831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2017-02-21T08:32:00Z</dcterms:created>
  <dcterms:modified xsi:type="dcterms:W3CDTF">2017-02-21T08:33:00Z</dcterms:modified>
</cp:coreProperties>
</file>