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95" w:rsidRPr="00EF4A95" w:rsidRDefault="00EF4A95" w:rsidP="00A12536">
      <w:pPr>
        <w:spacing w:after="0" w:line="240" w:lineRule="auto"/>
        <w:ind w:firstLine="709"/>
        <w:jc w:val="both"/>
      </w:pPr>
      <w:bookmarkStart w:id="0" w:name="_GoBack"/>
      <w:bookmarkEnd w:id="0"/>
      <w:r w:rsidRPr="00EF4A95">
        <w:t>Изучите текст.</w:t>
      </w:r>
      <w:r w:rsidR="00017EBB" w:rsidRPr="00EF4A95">
        <w:t xml:space="preserve"> </w:t>
      </w:r>
    </w:p>
    <w:p w:rsidR="00017EBB" w:rsidRDefault="00EF4A95" w:rsidP="00A12536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З</w:t>
      </w:r>
      <w:r w:rsidR="00DC46DA">
        <w:rPr>
          <w:b/>
        </w:rPr>
        <w:t xml:space="preserve">авершите </w:t>
      </w:r>
      <w:r w:rsidR="00017EBB">
        <w:rPr>
          <w:b/>
        </w:rPr>
        <w:t>заполн</w:t>
      </w:r>
      <w:r w:rsidR="00DC46DA">
        <w:rPr>
          <w:b/>
        </w:rPr>
        <w:t>ение</w:t>
      </w:r>
      <w:r w:rsidR="00017EBB">
        <w:rPr>
          <w:b/>
        </w:rPr>
        <w:t xml:space="preserve"> схем</w:t>
      </w:r>
      <w:r w:rsidR="00DC46DA">
        <w:rPr>
          <w:b/>
        </w:rPr>
        <w:t>ы</w:t>
      </w:r>
      <w:r w:rsidR="00017EBB">
        <w:rPr>
          <w:b/>
        </w:rPr>
        <w:t xml:space="preserve"> «Причины производственного травматизма».</w:t>
      </w:r>
    </w:p>
    <w:p w:rsidR="00BF5108" w:rsidRDefault="00BF5108" w:rsidP="00A12536">
      <w:pPr>
        <w:spacing w:after="0" w:line="240" w:lineRule="auto"/>
        <w:jc w:val="both"/>
        <w:rPr>
          <w:b/>
        </w:rPr>
      </w:pPr>
    </w:p>
    <w:p w:rsidR="00A12536" w:rsidRDefault="00873DBB" w:rsidP="00A12536">
      <w:pPr>
        <w:spacing w:after="0" w:line="240" w:lineRule="auto"/>
        <w:jc w:val="both"/>
        <w:rPr>
          <w:b/>
        </w:rPr>
      </w:pPr>
      <w:r>
        <w:rPr>
          <w:b/>
          <w:noProof/>
          <w:color w:val="FFFFFF"/>
          <w:lang w:eastAsia="ru-RU"/>
        </w:rPr>
        <mc:AlternateContent>
          <mc:Choice Requires="wpg">
            <w:drawing>
              <wp:inline distT="0" distB="0" distL="0" distR="0">
                <wp:extent cx="9578340" cy="5285105"/>
                <wp:effectExtent l="9525" t="9525" r="13335" b="10795"/>
                <wp:docPr id="36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8340" cy="5285105"/>
                          <a:chOff x="0" y="0"/>
                          <a:chExt cx="95783" cy="52848"/>
                        </a:xfrm>
                      </wpg:grpSpPr>
                      <wps:wsp>
                        <wps:cNvPr id="37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16503" y="223"/>
                            <a:ext cx="1761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</w:pPr>
                              <w:r w:rsidRPr="007E520C">
                                <w:t>Природные 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38248" y="0"/>
                            <a:ext cx="19849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</w:pPr>
                              <w:r w:rsidRPr="007E520C">
                                <w:t>Экономические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65011" y="111"/>
                            <a:ext cx="18618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</w:pPr>
                              <w:r w:rsidRPr="007E520C">
                                <w:t>Психофизиологические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6280" y="7805"/>
                            <a:ext cx="67463" cy="3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520C">
                                <w:rPr>
                                  <w:b/>
                                </w:rPr>
                                <w:t>ПРИЧИНЫ ПРОИЗВОДСТВЕННОГО ТРАВМАТИЗМА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6021" y="13381"/>
                            <a:ext cx="2497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Организационные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63115" y="13269"/>
                            <a:ext cx="26759" cy="5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Технические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33342" y="13381"/>
                            <a:ext cx="27540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Санитарно-гигиенические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0" y="21744"/>
                            <a:ext cx="12369" cy="1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Несоблюдение правил техники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82296" y="21744"/>
                            <a:ext cx="13487" cy="1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Плохое технич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е</w:t>
                              </w:r>
                              <w:r w:rsidRPr="007E520C">
                                <w:rPr>
                                  <w:color w:val="FFFFFF"/>
                                </w:rPr>
                                <w:t>ское обслужив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а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ние оборудов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а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15165" y="40478"/>
                            <a:ext cx="14491" cy="12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Повышенный ур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о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вень вибрации и шума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3716" y="21856"/>
                            <a:ext cx="12820" cy="1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Нарушения в организации р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а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27878" y="21856"/>
                            <a:ext cx="15271" cy="1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Отсутствие ко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н</w:t>
                              </w:r>
                              <w:r w:rsidRPr="007E520C">
                                <w:rPr>
                                  <w:color w:val="FFFFFF"/>
                                </w:rPr>
                                <w:t>троля за соблюд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е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нием р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е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жима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67910" y="21744"/>
                            <a:ext cx="13291" cy="12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Нарушения те</w:t>
                              </w:r>
                              <w:r w:rsidRPr="007E520C">
                                <w:rPr>
                                  <w:color w:val="FFFFFF"/>
                                </w:rPr>
                                <w:t>х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нологии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53525" y="21744"/>
                            <a:ext cx="12599" cy="12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Конструкто</w:t>
                              </w:r>
                              <w:r w:rsidRPr="007E520C">
                                <w:rPr>
                                  <w:color w:val="FFFFFF"/>
                                </w:rPr>
                                <w:t>р</w:t>
                              </w:r>
                              <w:r w:rsidRPr="007E520C">
                                <w:rPr>
                                  <w:color w:val="FFFFFF"/>
                                </w:rPr>
                                <w:t>ские просчеты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31669" y="40478"/>
                            <a:ext cx="14160" cy="1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E520C" w:rsidRPr="007E520C" w:rsidRDefault="007E520C" w:rsidP="007E520C">
                              <w:pPr>
                                <w:spacing w:after="0"/>
                                <w:jc w:val="center"/>
                              </w:pPr>
                              <w:r w:rsidRPr="007E520C">
                                <w:t xml:space="preserve">Недостаточная освещенность </w:t>
                              </w:r>
                              <w:r>
                                <w:br/>
                              </w:r>
                              <w:r w:rsidRPr="007E520C">
                                <w:t>п</w:t>
                              </w:r>
                              <w:r w:rsidRPr="007E520C">
                                <w:t>о</w:t>
                              </w:r>
                              <w:r w:rsidRPr="007E520C">
                                <w:t>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48953" y="40367"/>
                            <a:ext cx="13939" cy="12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E520C" w:rsidRPr="007E520C" w:rsidRDefault="007E520C" w:rsidP="007E520C">
                              <w:pPr>
                                <w:spacing w:after="0"/>
                                <w:jc w:val="center"/>
                              </w:pPr>
                              <w:r w:rsidRPr="007E520C">
                                <w:t xml:space="preserve">Наличие вредных выбросов и </w:t>
                              </w:r>
                              <w:r>
                                <w:br/>
                              </w:r>
                              <w:r w:rsidRPr="007E520C">
                                <w:t>изл</w:t>
                              </w:r>
                              <w:r w:rsidRPr="007E520C">
                                <w:t>у</w:t>
                              </w:r>
                              <w:r w:rsidRPr="007E520C">
                                <w:t>чений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64900" y="40255"/>
                            <a:ext cx="14941" cy="1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20C" w:rsidRPr="007E520C" w:rsidRDefault="007E520C" w:rsidP="007E520C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E520C">
                                <w:rPr>
                                  <w:color w:val="FFFFFF"/>
                                </w:rPr>
                                <w:t>Высокая/низкая температура пом</w:t>
                              </w:r>
                              <w:r w:rsidRPr="007E520C">
                                <w:rPr>
                                  <w:color w:val="FFFFFF"/>
                                </w:rPr>
                                <w:t>е</w:t>
                              </w:r>
                              <w:r w:rsidRPr="007E520C">
                                <w:rPr>
                                  <w:color w:val="FFFFFF"/>
                                </w:rPr>
                                <w:t>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Прямая соединительная линия 20"/>
                        <wps:cNvCnPr/>
                        <wps:spPr bwMode="auto">
                          <a:xfrm>
                            <a:off x="20406" y="19403"/>
                            <a:ext cx="0" cy="2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единительная линия 22"/>
                        <wps:cNvCnPr/>
                        <wps:spPr bwMode="auto">
                          <a:xfrm>
                            <a:off x="25313" y="6021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единительная линия 23"/>
                        <wps:cNvCnPr/>
                        <wps:spPr bwMode="auto">
                          <a:xfrm>
                            <a:off x="47615" y="5798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единительная линия 24"/>
                        <wps:cNvCnPr/>
                        <wps:spPr bwMode="auto">
                          <a:xfrm>
                            <a:off x="25424" y="11597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единительная линия 27"/>
                        <wps:cNvCnPr/>
                        <wps:spPr bwMode="auto">
                          <a:xfrm flipH="1">
                            <a:off x="6690" y="19068"/>
                            <a:ext cx="4318" cy="2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единительная линия 35"/>
                        <wps:cNvCnPr/>
                        <wps:spPr bwMode="auto">
                          <a:xfrm>
                            <a:off x="86868" y="19068"/>
                            <a:ext cx="4781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ая соединительная линия 40"/>
                        <wps:cNvCnPr/>
                        <wps:spPr bwMode="auto">
                          <a:xfrm>
                            <a:off x="47838" y="19180"/>
                            <a:ext cx="0" cy="18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рямая соединительная линия 46"/>
                        <wps:cNvCnPr/>
                        <wps:spPr bwMode="auto">
                          <a:xfrm>
                            <a:off x="74490" y="5910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единительная линия 47"/>
                        <wps:cNvCnPr/>
                        <wps:spPr bwMode="auto">
                          <a:xfrm>
                            <a:off x="26985" y="19180"/>
                            <a:ext cx="3791" cy="2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единительная линия 48"/>
                        <wps:cNvCnPr/>
                        <wps:spPr bwMode="auto">
                          <a:xfrm flipH="1">
                            <a:off x="61443" y="18957"/>
                            <a:ext cx="3759" cy="2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ая соединительная линия 49"/>
                        <wps:cNvCnPr/>
                        <wps:spPr bwMode="auto">
                          <a:xfrm>
                            <a:off x="74713" y="19180"/>
                            <a:ext cx="0" cy="2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единительная линия 51"/>
                        <wps:cNvCnPr/>
                        <wps:spPr bwMode="auto">
                          <a:xfrm>
                            <a:off x="24755" y="37914"/>
                            <a:ext cx="46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рямая соединительная линия 52"/>
                        <wps:cNvCnPr/>
                        <wps:spPr bwMode="auto">
                          <a:xfrm>
                            <a:off x="24755" y="38025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единительная линия 55"/>
                        <wps:cNvCnPr/>
                        <wps:spPr bwMode="auto">
                          <a:xfrm>
                            <a:off x="37245" y="38025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единительная линия 57"/>
                        <wps:cNvCnPr/>
                        <wps:spPr bwMode="auto">
                          <a:xfrm>
                            <a:off x="71702" y="38025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единительная линия 9"/>
                        <wps:cNvCnPr/>
                        <wps:spPr bwMode="auto">
                          <a:xfrm>
                            <a:off x="47504" y="11485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рямая соединительная линия 21"/>
                        <wps:cNvCnPr/>
                        <wps:spPr bwMode="auto">
                          <a:xfrm>
                            <a:off x="74713" y="11485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ая соединительная линия 25"/>
                        <wps:cNvCnPr/>
                        <wps:spPr bwMode="auto">
                          <a:xfrm>
                            <a:off x="55756" y="38025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754.2pt;height:416.15pt;mso-position-horizontal-relative:char;mso-position-vertical-relative:line" coordsize="95783,5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IYrAgAAJBkAAAOAAAAZHJzL2Uyb0RvYy54bWzsnetu40QUx78j8Q6Wv3fjGY9v0aarVdMu&#10;SAustPAAruMkFo4dbHfTBSFx+Yq0H3gAXmElQEIsLK+QvhFnztgTO3FoLqxV6LRSG8fJ2J755T/n&#10;Msd5+Oh6FmsvwiyP0mSgkweGroVJkI6iZDLQP/v04sTVtbzwk5Efp0k40F+Guf7o9P33Hi7m/ZCm&#10;0zQehZkGjSR5fzEf6NOimPd7vTyYhjM/f5DOwwR2jtNs5hewmU16o8xfQOuzuEcNw+4t0mw0z9Ig&#10;zHN4dih26qfY/ngcBsUn43EeFlo80OHcCvyb4d9L/rd3+tDvTzJ/Po2C8jT8A85i5kcJHFQ2NfQL&#10;X7vKoo2mZlGQpXk6Lh4E6ayXjsdREOI1wNUQY+1qnmTp1RyvZdJfTOaym6Br1/rp4GaDj188y7Ro&#10;NNBNW9cSfwZjtPzx5pub75d/we9rjbq8jxbzSR9e+iSbP58/y8SFwsOnafB5Drt76/v59kS8WLtc&#10;fJSOoFn/qkixj67H2Yw3AVevXeNQvJRDEV4XWgBPepbjmgxGLIB9FnUtYlhisIIpjOjG+4Lpef2d&#10;8n0MT7/n98VB8UTLE+NXBdDlq37Nj+vX51N/HuJw5byzqn51ZL/+BP36avnH8i307s/Lt8s3Nz8s&#10;/1z+tvxdI6KT8X1VD+eie7UkPZv6ySR8nGXpYhr6IzhNfD1cTO0NfCOHwbm1v4ltGaauQb9Saoo+&#10;rXqdODaxyr6zXdwpu87vz7O8eBKmM40/GOgZfLhwPP0XT/OCU7B6CR/ePI2j0UUUx7iRTS7P4kx7&#10;4cMH8QJ/+KHhLY2XxYm2ABSJY2HLjX15vQkDf9qamEUFKEoczQa6K1/k93nHnScjOKbfL/woFo/h&#10;+HGC/IrOE0wU15fX8ELeo5fp6CX0aZYK5QClgwfTNPtS1xagGgM9/+LKz0Jdiz9MYFw8wji0BW4w&#10;y6GwkdX3XNb3+EkATQ30oMh0TWycFUKcruZZNJnCsQh2RJI+hk/POMJuXp1XeebAcFcwg5yXIrEd&#10;ZtohzKZL4SPOYS61XKLsucxTKHOUUd6lwiiihWpW8gyQ3Eo0KmFDbUG33pE8gzoTgkQT+I96JZl2&#10;bQKw45R4z+UZmZZCo5huMM2noFuZZh2qNLGpC+cEKu24lR1XQW07zAZzhENtWvBIWAWVjXivbA5h&#10;h1fjoqBuQg2ieCvU6CN0JdQGLXXaNN01pabMAxNWKXVlfUixUVA3oaY7QG1XigBO5bt2Dm2TcA8Q&#10;xJiY1Pb4kf1+JdXUdqyVTY1jel/dQ5RqqTaK6ibVMJ/fKtVOh1Sbpsngk4ZUb2q1Y8lAk7KqB7qU&#10;G0V1k2q2A9VltLQWl3t3nqKwqClxGErxSqcJNUG60foAFXcwMvKfE2pu+Q/9fCpChvGEPxbT0b8U&#10;4UMJlyqkYG/CDkbArRJOkKyOzG2XUg9SFKDhbcSbzIU4O3ciCbUNRXxrTBuJlwqliG8Sv8p/bQ9t&#10;i4hcR8QTC1I1SDwzmIPjVtN4xjxwPwXx1MZQmNL49SwOEo9eDB8zRXyT+J0ykzLI2oH3SUyHVBrv&#10;WmiI1oinLk+nIfHgm6LzpYhvJX41MSvkm8jvkr8kXaZ7qOOCtAuzZhN5izqVyCvkt6XqUeRXM7NC&#10;von8LglOIgO0Hai87XggUFstebqyaywP526l8u0qL6dmhXwDeQvout15ldHbDpC3TIsKU77NeaWc&#10;89KUNx0MSSjk25GXU7NCvon8LtlRsK3LZW0dIG8SmwchISLT6r0Su7LlqakilO1rEIVhI6dmhXwT&#10;+V1yp0QGeDtAnrmeJVbWMsO08cg199X0TKnyhCmV3x6ihAx0qVMK+SbyuyRWYYlgdypvMw+i7ULl&#10;qYXjVkOeeaxyX6kBSVY4L2XYtBs2cmpWyDeR38y6vr55pd18C/UTvy5/geoJqKC4+Q4ei2oKvnP5&#10;pnz6lQYRw9WH4Sx5lpVbO1VKcGZFOJJ4oOi8pRXcpflCLeE7b+c6jhJeFeL3t9RJJCkvksC2RfmD&#10;x30F/oZDyh+2p02hmKisf/jHWgi8QijoqK4Vq5i+8gzv3D132Qmj9vkJM4bDk8cXZ+zEvoBajaE5&#10;PDsbkq/5SRPWn0ajUZjwi6oqqgjbrbKmrO0StVCypkp2UK/ZOooJrE2q/uNJY1EMH916/QZ0Lj7f&#10;XaEESOG6C7oXttK1B7Nlb2wtE0KYXJNtvkSxjVoCpTF8x12hVrHJC9E6KuKBxMpRbEof/AA2magw&#10;AzYtx1tLaVYOoWLzHuvmZk5yL92UzvIBbFKLUbA2+BoSYnlr7lsFpyN2KOGEufjeTeqb2cO94KzH&#10;Inaa1LVxHM0/qIpAy3ppCKsJj4t4hr0mocysCsRgrTbq9F0BVdml4NbcAbt0Mxu4D8KmjMwcoK+u&#10;Db9CX1vIdaCGBnMg1BahM0Wu8qhq91Hg+YK1pN4+5IroU7lybyfx5Q5wKbmw+s6syAXXaYtLZYs1&#10;CIpbxW2d283M3F7cysDgAYoLlQGlrWDxJRetkQBl0N5fbwuWDR+lqXsbtDVNhepCVyyJIN6Gppqw&#10;RKi0BmB93F2KVCk79k7YsfyWAcdYA/Uc2U7WQLsrBrf7EZFWAqnftYiBKYtlKexUDKscAd5RCqbx&#10;8tYz9nGpLbi9EUzoB1q0DnPKHEGL+paxLpXaUqmtlhva8ZqkI6TXkneiOsCgpczhmTUI0XILYa3s&#10;ldkeg9QGLxC5U8ktZTLcDZPhuLSXdVRKdsWta0B2v80TA7lVVoJaSSCn9MpKOC4jJtZkHWglmA5l&#10;pdwqbNUCmGzUdpfi9tve8kj/MVbCMaEFhziGuN2LqbBV2O6F7XH5sWNcMjARjGr5AYPQWJuNQFS0&#10;9v5Ga6FM5hhJFUsBD7QEavECouBUC15hqW9JUmmm8jr1I+Z74RMdCKdlOXxNI48KqPn+fzPf43c1&#10;wNde4Crl8is6+Pdq1LdxXffqi0RO/wYAAP//AwBQSwMEFAAGAAgAAAAhAPBL/i/dAAAABgEAAA8A&#10;AABkcnMvZG93bnJldi54bWxMj0FLw0AQhe+C/2EZwZvdpLES0mxKKeqpCLaC9DbNTpPQ7GzIbpP0&#10;37v1opeBx3u8902+mkwrBupdY1lBPItAEJdWN1wp+Nq/PaUgnEfW2FomBVdysCru73LMtB35k4ad&#10;r0QoYZehgtr7LpPSlTUZdDPbEQfvZHuDPsi+krrHMZSbVs6j6EUabDgs1NjRpqbyvLsYBe8jjusk&#10;fh2259PmetgvPr63MSn1+DCtlyA8Tf4vDDf8gA5FYDraC2snWgXhEf97b94iSp9BHBWkyTwBWeTy&#10;P37xAwAA//8DAFBLAQItABQABgAIAAAAIQC2gziS/gAAAOEBAAATAAAAAAAAAAAAAAAAAAAAAABb&#10;Q29udGVudF9UeXBlc10ueG1sUEsBAi0AFAAGAAgAAAAhADj9If/WAAAAlAEAAAsAAAAAAAAAAAAA&#10;AAAALwEAAF9yZWxzLy5yZWxzUEsBAi0AFAAGAAgAAAAhACNjohisCAAAkGQAAA4AAAAAAAAAAAAA&#10;AAAALgIAAGRycy9lMm9Eb2MueG1sUEsBAi0AFAAGAAgAAAAhAPBL/i/dAAAABgEAAA8AAAAAAAAA&#10;AAAAAAAABgsAAGRycy9kb3ducmV2LnhtbFBLBQYAAAAABAAEAPMAAAAQDAAAAAA=&#10;">
                <v:rect id="Прямоугольник 1" o:spid="_x0000_s1027" style="position:absolute;left:16503;top:223;width:1761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ZwsUA&#10;AADbAAAADwAAAGRycy9kb3ducmV2LnhtbESPS2vDMBCE74H+B7GF3mK5aUiLE8WUQB8EcrDbHHJb&#10;rPWDWCtjqbbz76tAIMdhZr5hNulkWjFQ7xrLCp6jGARxYXXDlYLfn4/5GwjnkTW2lknBhRyk24fZ&#10;BhNtR85oyH0lAoRdggpq77tESlfUZNBFtiMOXml7gz7IvpK6xzHATSsXcbySBhsOCzV2tKupOOd/&#10;RkF3zA57+7lss/PXEk/lpWz2p0Gpp8fpfQ3C0+Tv4Vv7Wyt4eYXrl/AD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lnCxQAAANsAAAAPAAAAAAAAAAAAAAAAAJgCAABkcnMv&#10;ZG93bnJldi54bWxQSwUGAAAAAAQABAD1AAAAigMAAAAA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</w:pPr>
                        <w:r w:rsidRPr="007E520C">
                          <w:t>Природные факторы</w:t>
                        </w:r>
                      </w:p>
                    </w:txbxContent>
                  </v:textbox>
                </v:rect>
                <v:rect id="Прямоугольник 2" o:spid="_x0000_s1028" style="position:absolute;left:38248;width:19849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NsMEA&#10;AADbAAAADwAAAGRycy9kb3ducmV2LnhtbERPy4rCMBTdD/gP4QruxnRGEek0yiA4iuCi6iy6uzS3&#10;D2xuShNr/XuzEFwezjtZD6YRPXWutqzgaxqBIM6trrlUcDlvP5cgnEfW2FgmBQ9ysF6NPhKMtb1z&#10;Sv3JlyKEsItRQeV9G0vp8ooMuqltiQNX2M6gD7Arpe7wHsJNI7+jaCEN1hwaKmxpU1F+Pd2MgvY/&#10;PR7s37xJr7s5ZsWjqA9Zr9RkPPz+gPA0+Lf45d5rBbMwN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zbDBAAAA2wAAAA8AAAAAAAAAAAAAAAAAmAIAAGRycy9kb3du&#10;cmV2LnhtbFBLBQYAAAAABAAEAPUAAACGAwAAAAA=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</w:pPr>
                        <w:r w:rsidRPr="007E520C">
                          <w:t>Экономические причины</w:t>
                        </w:r>
                      </w:p>
                    </w:txbxContent>
                  </v:textbox>
                </v:rect>
                <v:rect id="Прямоугольник 3" o:spid="_x0000_s1029" style="position:absolute;left:65011;top:111;width:18618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oK8UA&#10;AADbAAAADwAAAGRycy9kb3ducmV2LnhtbESPS2vDMBCE74H+B7GF3mK5aQitE8WUQB8EcrDbHHJb&#10;rPWDWCtjqbbz76tAIMdhZr5hNulkWjFQ7xrLCp6jGARxYXXDlYLfn4/5KwjnkTW2lknBhRyk24fZ&#10;BhNtR85oyH0lAoRdggpq77tESlfUZNBFtiMOXml7gz7IvpK6xzHATSsXcbySBhsOCzV2tKupOOd/&#10;RkF3zA57+7lss/PXEk/lpWz2p0Gpp8fpfQ3C0+Tv4Vv7Wyt4eYPrl/AD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WgrxQAAANsAAAAPAAAAAAAAAAAAAAAAAJgCAABkcnMv&#10;ZG93bnJldi54bWxQSwUGAAAAAAQABAD1AAAAigMAAAAA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</w:pPr>
                        <w:r w:rsidRPr="007E520C">
                          <w:t>Психофизиологические причины</w:t>
                        </w:r>
                      </w:p>
                    </w:txbxContent>
                  </v:textbox>
                </v:rect>
                <v:rect id="Прямоугольник 4" o:spid="_x0000_s1030" style="position:absolute;left:16280;top:7805;width:67463;height:3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y8EA&#10;AADbAAAADwAAAGRycy9kb3ducmV2LnhtbERPy2rCQBTdF/yH4QrdNRMlFEkdpRS0RXARtYvsLpmb&#10;B2buhMw0j793FgWXh/Pe7ifTioF611hWsIpiEMSF1Q1XCm7Xw9sGhPPIGlvLpGAmB/vd4mWLqbYj&#10;ZzRcfCVCCLsUFdTed6mUrqjJoItsRxy40vYGfYB9JXWPYwg3rVzH8bs02HBoqLGjr5qK++XPKOh+&#10;s/PJHpM2u38nmJdz2ZzyQanX5fT5AcLT5J/if/ePVpCE9eFL+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hssvBAAAA2wAAAA8AAAAAAAAAAAAAAAAAmAIAAGRycy9kb3du&#10;cmV2LnhtbFBLBQYAAAAABAAEAPUAAACGAwAAAAA=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b/>
                          </w:rPr>
                        </w:pPr>
                        <w:r w:rsidRPr="007E520C">
                          <w:rPr>
                            <w:b/>
                          </w:rPr>
                          <w:t>ПРИЧИНЫ ПРОИЗВОДСТВЕННОГО ТРАВМАТИЗМА</w:t>
                        </w:r>
                      </w:p>
                    </w:txbxContent>
                  </v:textbox>
                </v:rect>
                <v:rect id="Прямоугольник 5" o:spid="_x0000_s1031" style="position:absolute;left:6021;top:13381;width:2497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XUMUA&#10;AADbAAAADwAAAGRycy9kb3ducmV2LnhtbESPS2vDMBCE74X+B7GF3Bo5wZTgWgkh0AeGHuykB98W&#10;a/0g1spYiuP8+6hQyHGYmW+YdDebXkw0us6ygtUyAkFcWd1xo+B0/HjdgHAeWWNvmRTcyMFu+/yU&#10;YqLtlXOaCt+IAGGXoILW+yGR0lUtGXRLOxAHr7ajQR/k2Eg94jXATS/XUfQmDXYcFloc6NBSdS4u&#10;RsHwm/9k9jPu8/NXjGV9q7usnJRavMz7dxCeZv8I/7e/tYJ4BX9fw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RdQxQAAANsAAAAPAAAAAAAAAAAAAAAAAJgCAABkcnMv&#10;ZG93bnJldi54bWxQSwUGAAAAAAQABAD1AAAAigMAAAAA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Организационные причины</w:t>
                        </w:r>
                      </w:p>
                    </w:txbxContent>
                  </v:textbox>
                </v:rect>
                <v:rect id="Прямоугольник 6" o:spid="_x0000_s1032" style="position:absolute;left:63115;top:13269;width:26759;height:5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+JJ8UA&#10;AADbAAAADwAAAGRycy9kb3ducmV2LnhtbESPS2vDMBCE74H+B7GF3mK5wYTiRgkh0CYYcrDbHnJb&#10;rPWDWCtjqX78+6pQ6HGYmW+Y3WE2nRhpcK1lBc9RDIK4tLrlWsHnx9v6BYTzyBo7y6RgIQeH/cNq&#10;h6m2E+c0Fr4WAcIuRQWN930qpSsbMugi2xMHr7KDQR/kUEs94BTgppObON5Kgy2HhQZ7OjVU3otv&#10;o6D/yq+ZfU+6/H5O8FYtVZvdRqWeHufjKwhPs/8P/7UvWkGy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4knxQAAANsAAAAPAAAAAAAAAAAAAAAAAJgCAABkcnMv&#10;ZG93bnJldi54bWxQSwUGAAAAAAQABAD1AAAAigMAAAAA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Технические причины</w:t>
                        </w:r>
                      </w:p>
                    </w:txbxContent>
                  </v:textbox>
                </v:rect>
                <v:rect id="Прямоугольник 7" o:spid="_x0000_s1033" style="position:absolute;left:33342;top:13381;width:27540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svMQA&#10;AADbAAAADwAAAGRycy9kb3ducmV2LnhtbESPT4vCMBTE78J+h/AWvGm6bhGpRpEFXRE8VHcP3h7N&#10;6x9sXkoTa/32RhA8DjPzG2ax6k0tOmpdZVnB1zgCQZxZXXGh4O+0Gc1AOI+ssbZMCu7kYLX8GCww&#10;0fbGKXVHX4gAYZeggtL7JpHSZSUZdGPbEAcvt61BH2RbSN3iLcBNLSdRNJUGKw4LJTb0U1J2OV6N&#10;guY/PeztNq7Ty2+M5/yeV/tzp9Tws1/PQXjq/Tv8au+0gvg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LLzEAAAA2wAAAA8AAAAAAAAAAAAAAAAAmAIAAGRycy9k&#10;b3ducmV2LnhtbFBLBQYAAAAABAAEAPUAAACJAwAAAAA=&#10;" strokeweight=".25pt"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Санитарно-гигиенические причины</w:t>
                        </w:r>
                      </w:p>
                    </w:txbxContent>
                  </v:textbox>
                </v:rect>
                <v:rect id="Прямоугольник 8" o:spid="_x0000_s1034" style="position:absolute;top:21744;width:12369;height:1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YccQA&#10;AADbAAAADwAAAGRycy9kb3ducmV2LnhtbESPQWvCQBSE7wX/w/IKvRTdVBIp0VWCUCxepCr0+si+&#10;btJm34bsaqK/3hUKHoeZ+YZZrAbbiDN1vnas4G2SgCAuna7ZKDgePsbvIHxA1tg4JgUX8rBajp4W&#10;mGvX8xed98GICGGfo4IqhDaX0pcVWfQT1xJH78d1FkOUnZG6wz7CbSOnSTKTFmuOCxW2tK6o/Nuf&#10;rIIs/c16Lnab7012Nb0pZiW9bpV6eR6KOYhAQ3iE/9ufWkGa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/WHH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Несоблюдение правил техники безопасности</w:t>
                        </w:r>
                      </w:p>
                    </w:txbxContent>
                  </v:textbox>
                </v:rect>
                <v:rect id="Прямоугольник 10" o:spid="_x0000_s1035" style="position:absolute;left:82296;top:21744;width:13487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96sQA&#10;AADbAAAADwAAAGRycy9kb3ducmV2LnhtbESPQWvCQBSE74L/YXmCF9FNixGJrhKEovRStAWvj+xz&#10;E82+DdmtSfvruwXB4zAz3zDrbW9rcafWV44VvMwSEMSF0xUbBV+fb9MlCB+QNdaOScEPedhuhoM1&#10;Ztp1fKT7KRgRIewzVFCG0GRS+qIki37mGuLoXVxrMUTZGqlb7CLc1vI1SRbSYsVxocSGdiUVt9O3&#10;VZDOr2nH+cf+vE9/TWfyRUGTd6XGoz5fgQjUh2f40T5oBfMU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/er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Плохое технич</w:t>
                        </w:r>
                        <w:r w:rsidRPr="007E520C">
                          <w:rPr>
                            <w:color w:val="FFFFFF"/>
                          </w:rPr>
                          <w:t>е</w:t>
                        </w:r>
                        <w:r w:rsidRPr="007E520C">
                          <w:rPr>
                            <w:color w:val="FFFFFF"/>
                          </w:rPr>
                          <w:t>ское обслужив</w:t>
                        </w:r>
                        <w:r w:rsidRPr="007E520C">
                          <w:rPr>
                            <w:color w:val="FFFFFF"/>
                          </w:rPr>
                          <w:t>а</w:t>
                        </w:r>
                        <w:r w:rsidRPr="007E520C">
                          <w:rPr>
                            <w:color w:val="FFFFFF"/>
                          </w:rPr>
                          <w:t>ние оборудов</w:t>
                        </w:r>
                        <w:r w:rsidRPr="007E520C">
                          <w:rPr>
                            <w:color w:val="FFFFFF"/>
                          </w:rPr>
                          <w:t>а</w:t>
                        </w:r>
                        <w:r w:rsidRPr="007E520C">
                          <w:rPr>
                            <w:color w:val="FFFFFF"/>
                          </w:rPr>
                          <w:t>ния</w:t>
                        </w:r>
                      </w:p>
                    </w:txbxContent>
                  </v:textbox>
                </v:rect>
                <v:rect id="Прямоугольник 11" o:spid="_x0000_s1036" style="position:absolute;left:15165;top:40478;width:14491;height:12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jncQA&#10;AADbAAAADwAAAGRycy9kb3ducmV2LnhtbESPQWvCQBSE74X+h+UJXopuWkyQ6CqhUBQvpbbg9ZF9&#10;bqLZtyG7NdFf7xYKHoeZ+YZZrgfbiAt1vnas4HWagCAuna7ZKPj5/pjMQfiArLFxTAqu5GG9en5a&#10;Yq5dz1902QcjIoR9jgqqENpcSl9WZNFPXUscvaPrLIYoOyN1h32E20a+JUkmLdYcFyps6b2i8rz/&#10;tQrS2SntufjcHDbpzfSmyEp62Sk1Hg3FAkSgITzC/+2tVjDL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Y53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Повышенный ур</w:t>
                        </w:r>
                        <w:r w:rsidRPr="007E520C">
                          <w:rPr>
                            <w:color w:val="FFFFFF"/>
                          </w:rPr>
                          <w:t>о</w:t>
                        </w:r>
                        <w:r w:rsidRPr="007E520C">
                          <w:rPr>
                            <w:color w:val="FFFFFF"/>
                          </w:rPr>
                          <w:t>вень вибрации и шума</w:t>
                        </w:r>
                      </w:p>
                    </w:txbxContent>
                  </v:textbox>
                </v:rect>
                <v:rect id="Прямоугольник 12" o:spid="_x0000_s1037" style="position:absolute;left:13716;top:21856;width:12820;height:13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GBsQA&#10;AADbAAAADwAAAGRycy9kb3ducmV2LnhtbESPQWvCQBSE7wX/w/IEL0U3itESXSUIYumlaAu9PrLP&#10;TTT7NmRXk/bXdwsFj8PMfMOst72txZ1aXzlWMJ0kIIgLpys2Cj4/9uMXED4ga6wdk4Jv8rDdDJ7W&#10;mGnX8ZHup2BEhLDPUEEZQpNJ6YuSLPqJa4ijd3atxRBla6RusYtwW8tZkiykxYrjQokN7Uoqrqeb&#10;VZDOL2nH+fvh65D+mM7ki4Ke35QaDft8BSJQHx7h//arVjBf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xgb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Нарушения в организации р</w:t>
                        </w:r>
                        <w:r w:rsidRPr="007E520C">
                          <w:rPr>
                            <w:color w:val="FFFFFF"/>
                          </w:rPr>
                          <w:t>а</w:t>
                        </w:r>
                        <w:r w:rsidRPr="007E520C">
                          <w:rPr>
                            <w:color w:val="FFFFFF"/>
                          </w:rPr>
                          <w:t>бот</w:t>
                        </w:r>
                      </w:p>
                    </w:txbxContent>
                  </v:textbox>
                </v:rect>
                <v:rect id="Прямоугольник 13" o:spid="_x0000_s1038" style="position:absolute;left:27878;top:21856;width:15271;height:13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dMIA&#10;AADbAAAADwAAAGRycy9kb3ducmV2LnhtbERPz2vCMBS+C/4P4QleRNOJlVGbShGGssvQDXZ9NG9p&#10;Z/NSmmi7/fXLYeDx4/ud70fbijv1vnGs4GmVgCCunG7YKPh4f1k+g/ABWWPrmBT8kId9MZ3kmGk3&#10;8Jnul2BEDGGfoYI6hC6T0lc1WfQr1xFH7sv1FkOEvZG6xyGG21auk2QrLTYcG2rs6FBTdb3crIJ0&#10;850OXL4dP4/prxlMua1o8arUfDaWOxCBxvAQ/7tPWsEmjo1f4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8lJ0wgAAANsAAAAPAAAAAAAAAAAAAAAAAJgCAABkcnMvZG93&#10;bnJldi54bWxQSwUGAAAAAAQABAD1AAAAhwMAAAAA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Отсутствие ко</w:t>
                        </w:r>
                        <w:r w:rsidRPr="007E520C">
                          <w:rPr>
                            <w:color w:val="FFFFFF"/>
                          </w:rPr>
                          <w:t>н</w:t>
                        </w:r>
                        <w:r w:rsidRPr="007E520C">
                          <w:rPr>
                            <w:color w:val="FFFFFF"/>
                          </w:rPr>
                          <w:t>троля за соблюд</w:t>
                        </w:r>
                        <w:r w:rsidRPr="007E520C">
                          <w:rPr>
                            <w:color w:val="FFFFFF"/>
                          </w:rPr>
                          <w:t>е</w:t>
                        </w:r>
                        <w:r w:rsidRPr="007E520C">
                          <w:rPr>
                            <w:color w:val="FFFFFF"/>
                          </w:rPr>
                          <w:t>нием р</w:t>
                        </w:r>
                        <w:r w:rsidRPr="007E520C">
                          <w:rPr>
                            <w:color w:val="FFFFFF"/>
                          </w:rPr>
                          <w:t>е</w:t>
                        </w:r>
                        <w:r w:rsidRPr="007E520C">
                          <w:rPr>
                            <w:color w:val="FFFFFF"/>
                          </w:rPr>
                          <w:t>жима труда</w:t>
                        </w:r>
                      </w:p>
                    </w:txbxContent>
                  </v:textbox>
                </v:rect>
                <v:rect id="Прямоугольник 14" o:spid="_x0000_s1039" style="position:absolute;left:67910;top:21744;width:13291;height:12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78QA&#10;AADbAAAADwAAAGRycy9kb3ducmV2LnhtbESPQWvCQBSE7wX/w/IEL0U3ihEbXSUIYumlaAu9PrLP&#10;TTT7NmRXk/bXdwsFj8PMfMOst72txZ1aXzlWMJ0kIIgLpys2Cj4/9uMlCB+QNdaOScE3edhuBk9r&#10;zLTr+Ej3UzAiQthnqKAMocmk9EVJFv3ENcTRO7vWYoiyNVK32EW4reUsSRbSYsVxocSGdiUV19PN&#10;Kkjnl7Tj/P3wdUh/TGfyRUHPb0qNhn2+AhGoD4/wf/tVK5i/wN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+/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Нарушения те</w:t>
                        </w:r>
                        <w:r w:rsidRPr="007E520C">
                          <w:rPr>
                            <w:color w:val="FFFFFF"/>
                          </w:rPr>
                          <w:t>х</w:t>
                        </w:r>
                        <w:r w:rsidRPr="007E520C">
                          <w:rPr>
                            <w:color w:val="FFFFFF"/>
                          </w:rPr>
                          <w:t>нологии</w:t>
                        </w:r>
                      </w:p>
                    </w:txbxContent>
                  </v:textbox>
                </v:rect>
                <v:rect id="Прямоугольник 15" o:spid="_x0000_s1040" style="position:absolute;left:53525;top:21744;width:12599;height:12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Ir8EA&#10;AADbAAAADwAAAGRycy9kb3ducmV2LnhtbERPTWvCQBC9F/oflin0UnTTYkSiq4RCsfQi1UKvQ3bc&#10;RLOzIbs1aX+9cxB6fLzv1Wb0rbpQH5vABp6nGSjiKtiGnYGvw9tkASomZIttYDLwSxE26/u7FRY2&#10;DPxJl31ySkI4FmigTqkrtI5VTR7jNHTEwh1D7zEJ7J22PQ4S7lv9kmVz7bFhaaixo9eaqvP+xxvI&#10;Z6d84HK3/d7mf25w5byipw9jHh/Gcgkq0Zj+xTf3uxWfrJcv8gP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dyK/BAAAA2wAAAA8AAAAAAAAAAAAAAAAAmAIAAGRycy9kb3du&#10;cmV2LnhtbFBLBQYAAAAABAAEAPUAAACG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Конструкто</w:t>
                        </w:r>
                        <w:r w:rsidRPr="007E520C">
                          <w:rPr>
                            <w:color w:val="FFFFFF"/>
                          </w:rPr>
                          <w:t>р</w:t>
                        </w:r>
                        <w:r w:rsidRPr="007E520C">
                          <w:rPr>
                            <w:color w:val="FFFFFF"/>
                          </w:rPr>
                          <w:t>ские просчеты</w:t>
                        </w:r>
                      </w:p>
                    </w:txbxContent>
                  </v:textbox>
                </v:rect>
                <v:rect id="Прямоугольник 16" o:spid="_x0000_s1041" style="position:absolute;left:31669;top:40478;width:14160;height:12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tNMMA&#10;AADbAAAADwAAAGRycy9kb3ducmV2LnhtbESPQWvCQBSE7wX/w/IEL6VulEZK6ipBEMVLqQq9PrLP&#10;TTT7NmRXE/313ULB4zDzzTDzZW9rcaPWV44VTMYJCOLC6YqNguNh/fYBwgdkjbVjUnAnD8vF4GWO&#10;mXYdf9NtH4yIJewzVFCG0GRS+qIki37sGuLonVxrMUTZGqlb7GK5reU0SWbSYsVxocSGViUVl/3V&#10;Kkjfz2nH+dfmZ5M+TGfyWUGvO6VGwz7/BBGoD8/wP73VkZvA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FtNMMAAADbAAAADwAAAAAAAAAAAAAAAACYAgAAZHJzL2Rv&#10;d25yZXYueG1sUEsFBgAAAAAEAAQA9QAAAIgDAAAAAA=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7E520C" w:rsidRPr="007E520C" w:rsidRDefault="007E520C" w:rsidP="007E520C">
                        <w:pPr>
                          <w:spacing w:after="0"/>
                          <w:jc w:val="center"/>
                        </w:pPr>
                        <w:r w:rsidRPr="007E520C">
                          <w:t xml:space="preserve">Недостаточная освещенность </w:t>
                        </w:r>
                        <w:r>
                          <w:br/>
                        </w:r>
                        <w:r w:rsidRPr="007E520C">
                          <w:t>п</w:t>
                        </w:r>
                        <w:r w:rsidRPr="007E520C">
                          <w:t>о</w:t>
                        </w:r>
                        <w:r w:rsidRPr="007E520C">
                          <w:t>мещения</w:t>
                        </w:r>
                      </w:p>
                    </w:txbxContent>
                  </v:textbox>
                </v:rect>
                <v:rect id="Прямоугольник 17" o:spid="_x0000_s1042" style="position:absolute;left:48953;top:40367;width:13939;height:12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zQ8QA&#10;AADbAAAADwAAAGRycy9kb3ducmV2LnhtbESPQWvCQBSE70L/w/IKvUjdKEZKmo2Egli8iLbQ6yP7&#10;ukmbfRuyW5P6611B8DjMfDNMvh5tK07U+8axgvksAUFcOd2wUfD5sXl+AeEDssbWMSn4Jw/r4mGS&#10;Y6bdwAc6HYMRsYR9hgrqELpMSl/VZNHPXEccvW/XWwxR9kbqHodYblu5SJKVtNhwXKixo7eaqt/j&#10;n1WQLn/Sgcv99mubns1gylVF051ST49j+Qoi0Bju4Rv9riO3gOuX+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D80P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7E520C" w:rsidRPr="007E520C" w:rsidRDefault="007E520C" w:rsidP="007E520C">
                        <w:pPr>
                          <w:spacing w:after="0"/>
                          <w:jc w:val="center"/>
                        </w:pPr>
                        <w:r w:rsidRPr="007E520C">
                          <w:t xml:space="preserve">Наличие вредных выбросов и </w:t>
                        </w:r>
                        <w:r>
                          <w:br/>
                        </w:r>
                        <w:r w:rsidRPr="007E520C">
                          <w:t>изл</w:t>
                        </w:r>
                        <w:r w:rsidRPr="007E520C">
                          <w:t>у</w:t>
                        </w:r>
                        <w:r w:rsidRPr="007E520C">
                          <w:t>чений</w:t>
                        </w:r>
                      </w:p>
                    </w:txbxContent>
                  </v:textbox>
                </v:rect>
                <v:rect id="Прямоугольник 18" o:spid="_x0000_s1043" style="position:absolute;left:64900;top:40255;width:14941;height:1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W2MQA&#10;AADbAAAADwAAAGRycy9kb3ducmV2LnhtbESPQWvCQBSE70L/w/IKvUjdtDVSUlcJBVG8iLHQ6yP7&#10;ukmbfRuyq4n99a4geBxmvhlmvhxsI07U+dqxgpdJAoK4dLpmo+DrsHp+B+EDssbGMSk4k4fl4mE0&#10;x0y7nvd0KoIRsYR9hgqqENpMSl9WZNFPXEscvR/XWQxRdkbqDvtYbhv5miQzabHmuFBhS58VlX/F&#10;0SpIp79pz/lu/b1O/01v8llJ461ST49D/gEi0BDu4Ru90ZF7g+uX+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VtjEAAAA2wAAAA8AAAAAAAAAAAAAAAAAmAIAAGRycy9k&#10;b3ducmV2LnhtbFBLBQYAAAAABAAEAPUAAACJAwAAAAA=&#10;" strokeweight=".25pt">
                  <v:stroke dashstyle="longDash"/>
                  <v:textbox>
                    <w:txbxContent>
                      <w:p w:rsidR="007E520C" w:rsidRPr="007E520C" w:rsidRDefault="007E520C" w:rsidP="007E520C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E520C">
                          <w:rPr>
                            <w:color w:val="FFFFFF"/>
                          </w:rPr>
                          <w:t>Высокая/низкая температура пом</w:t>
                        </w:r>
                        <w:r w:rsidRPr="007E520C">
                          <w:rPr>
                            <w:color w:val="FFFFFF"/>
                          </w:rPr>
                          <w:t>е</w:t>
                        </w:r>
                        <w:r w:rsidRPr="007E520C">
                          <w:rPr>
                            <w:color w:val="FFFFFF"/>
                          </w:rPr>
                          <w:t>щений</w:t>
                        </w:r>
                      </w:p>
                    </w:txbxContent>
                  </v:textbox>
                </v:rect>
                <v:line id="Прямая соединительная линия 20" o:spid="_x0000_s1044" style="position:absolute;visibility:visible;mso-wrap-style:square" from="20406,19403" to="20406,2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hBcUAAADbAAAADwAAAGRycy9kb3ducmV2LnhtbESPQWvCQBSE70L/w/IKvemmQW1JXcVW&#10;BBGhra3Y4yP7mg1m38bsNsZ/7wpCj8PMfMNMZp2tREuNLx0reBwkIIhzp0suFHx/LfvPIHxA1lg5&#10;JgVn8jCb3vUmmGl34k9qt6EQEcI+QwUmhDqT0ueGLPqBq4mj9+saiyHKppC6wVOE20qmSTKWFkuO&#10;CwZrejOUH7Z/VsHHuqWd3fzQ+3o5fFocX1My+1Sph/tu/gIiUBf+w7f2SisYDeH6Jf4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mhBcUAAADbAAAADwAAAAAAAAAA&#10;AAAAAAChAgAAZHJzL2Rvd25yZXYueG1sUEsFBgAAAAAEAAQA+QAAAJMDAAAAAA==&#10;">
                  <v:stroke dashstyle="longDash"/>
                </v:line>
                <v:line id="Прямая соединительная линия 22" o:spid="_x0000_s1045" style="position:absolute;visibility:visible;mso-wrap-style:square" from="25313,6021" to="25313,7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Прямая соединительная линия 23" o:spid="_x0000_s1046" style="position:absolute;visibility:visible;mso-wrap-style:square" from="47615,5798" to="47615,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Прямая соединительная линия 24" o:spid="_x0000_s1047" style="position:absolute;visibility:visible;mso-wrap-style:square" from="25424,11597" to="25424,13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Прямая соединительная линия 27" o:spid="_x0000_s1048" style="position:absolute;flip:x;visibility:visible;mso-wrap-style:square" from="6690,19068" to="11008,2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1VL8AAADbAAAADwAAAGRycy9kb3ducmV2LnhtbERPy4rCMBTdD/gP4QruxrTii2oUZ0SU&#10;sRtf+0tzbYvNTWmi1r83C2GWh/OeL1tTiQc1rrSsIO5HIIgzq0vOFZxPm+8pCOeRNVaWScGLHCwX&#10;na85Jto++UCPo89FCGGXoILC+zqR0mUFGXR9WxMH7mobgz7AJpe6wWcIN5UcRNFYGiw5NBRY029B&#10;2e14NwrS9Ce72XY/3u7SSTkY/sVrji9K9brtagbCU+v/xR/3TisYhbHhS/g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D1VL8AAADbAAAADwAAAAAAAAAAAAAAAACh&#10;AgAAZHJzL2Rvd25yZXYueG1sUEsFBgAAAAAEAAQA+QAAAI0DAAAAAA==&#10;">
                  <v:stroke dashstyle="longDash"/>
                </v:line>
                <v:line id="Прямая соединительная линия 35" o:spid="_x0000_s1049" style="position:absolute;visibility:visible;mso-wrap-style:square" from="86868,19068" to="91649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Om8YAAADbAAAADwAAAGRycy9kb3ducmV2LnhtbESP3UrDQBSE74W+w3IK3tlNg1pNuw3+&#10;EJAgWKuil4fsaTY0ezZm1yS+vSsIXg4z8w2zySfbioF63zhWsFwkIIgrpxuuFby+FGdXIHxA1tg6&#10;JgXf5CHfzk42mGk38jMN+1CLCGGfoQITQpdJ6StDFv3CdcTRO7jeYoiyr6XucYxw28o0SS6lxYbj&#10;gsGO7gxVx/2XVbArB3qzjx/0VBbnq/vP25TMe6rU6Xy6WYMINIX/8F/7QSu4uIbfL/EH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IDpvGAAAA2wAAAA8AAAAAAAAA&#10;AAAAAAAAoQIAAGRycy9kb3ducmV2LnhtbFBLBQYAAAAABAAEAPkAAACUAwAAAAA=&#10;">
                  <v:stroke dashstyle="longDash"/>
                </v:line>
                <v:line id="Прямая соединительная линия 40" o:spid="_x0000_s1050" style="position:absolute;visibility:visible;mso-wrap-style:square" from="47838,19180" to="47838,3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5tu8IAAADbAAAADwAAAGRycy9kb3ducmV2LnhtbERPXWvCMBR9F/Yfwh3sbaYWcaMaRTeE&#10;IYNpp7jHS3PXFJub2mS1/nvzMPDxcL5ni97WoqPWV44VjIYJCOLC6YpLBfvv9fMrCB+QNdaOScGV&#10;PCzmD4MZZtpdeEddHkoRQ9hnqMCE0GRS+sKQRT90DXHkfl1rMUTYllK3eInhtpZpkkykxYpjg8GG&#10;3gwVp/zPKthuOjrYzx/62qzHL+/nVUrmmCr19NgvpyAC9eEu/nd/aAWTuD5+iT9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5tu8IAAADbAAAADwAAAAAAAAAAAAAA&#10;AAChAgAAZHJzL2Rvd25yZXYueG1sUEsFBgAAAAAEAAQA+QAAAJADAAAAAA==&#10;">
                  <v:stroke dashstyle="longDash"/>
                </v:line>
                <v:line id="Прямая соединительная линия 46" o:spid="_x0000_s1051" style="position:absolute;visibility:visible;mso-wrap-style:square" from="74490,5910" to="74490,7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Прямая соединительная линия 47" o:spid="_x0000_s1052" style="position:absolute;visibility:visible;mso-wrap-style:square" from="26985,19180" to="30776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WV8QAAADbAAAADwAAAGRycy9kb3ducmV2LnhtbESPQWvCQBSE70L/w/IEb7oxiC2pq7QV&#10;QUTQ2pb2+Mi+ZkOzb2N2jfHfuwXB4zAz3zCzRWcr0VLjS8cKxqMEBHHudMmFgs+P1fAJhA/IGivH&#10;pOBCHhbzh94MM+3O/E7tIRQiQthnqMCEUGdS+tyQRT9yNXH0fl1jMUTZFFI3eI5wW8k0SabSYslx&#10;wWBNb4byv8PJKthvWvqy2x/abVaTx+XxNSXznSo16HcvzyACdeEevrXXWsE0hf8v8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FZXxAAAANsAAAAPAAAAAAAAAAAA&#10;AAAAAKECAABkcnMvZG93bnJldi54bWxQSwUGAAAAAAQABAD5AAAAkgMAAAAA&#10;">
                  <v:stroke dashstyle="longDash"/>
                </v:line>
                <v:line id="Прямая соединительная линия 48" o:spid="_x0000_s1053" style="position:absolute;flip:x;visibility:visible;mso-wrap-style:square" from="61443,18957" to="65202,2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tmMQAAADbAAAADwAAAGRycy9kb3ducmV2LnhtbESPQWvCQBSE74X+h+UVejObWElL6kZa&#10;RRTNpVbvj+xrEpJ9G7Krpv++Kwg9DjPzDTNfjKYTFxpcY1lBEsUgiEurG64UHL/XkzcQziNr7CyT&#10;gl9ysMgfH+aYaXvlL7ocfCUChF2GCmrv+0xKV9Zk0EW2Jw7ejx0M+iCHSuoBrwFuOjmN41QabDgs&#10;1NjTsqayPZyNgqL4LFs77tPNtnhtprNdsuLkpNTz0/jxDsLT6P/D9/ZWK0hf4PYl/A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K2YxAAAANsAAAAPAAAAAAAAAAAA&#10;AAAAAKECAABkcnMvZG93bnJldi54bWxQSwUGAAAAAAQABAD5AAAAkgMAAAAA&#10;">
                  <v:stroke dashstyle="longDash"/>
                </v:line>
                <v:line id="Прямая соединительная линия 49" o:spid="_x0000_s1054" style="position:absolute;visibility:visible;mso-wrap-style:square" from="74713,19180" to="74713,2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ruMUAAADbAAAADwAAAGRycy9kb3ducmV2LnhtbESPQWvCQBSE74L/YXmCt7ppEFuiq1RF&#10;ECnY2hZ7fGRfs8Hs25hdY/rv3ULB4zAz3zCzRWcr0VLjS8cKHkcJCOLc6ZILBZ8fm4dnED4ga6wc&#10;k4Jf8rCY93szzLS78ju1h1CICGGfoQITQp1J6XNDFv3I1cTR+3GNxRBlU0jd4DXCbSXTJJlIiyXH&#10;BYM1rQzlp8PFKnjbtfRlX79pv9uMn9bnZUrmmCo1HHQvUxCBunAP/7e3WsFkDH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VruMUAAADbAAAADwAAAAAAAAAA&#10;AAAAAAChAgAAZHJzL2Rvd25yZXYueG1sUEsFBgAAAAAEAAQA+QAAAJMDAAAAAA==&#10;">
                  <v:stroke dashstyle="longDash"/>
                </v:line>
                <v:line id="Прямая соединительная линия 51" o:spid="_x0000_s1055" style="position:absolute;visibility:visible;mso-wrap-style:square" from="24755,37914" to="71701,3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nOI8UAAADbAAAADwAAAGRycy9kb3ducmV2LnhtbESPQWvCQBSE74L/YXlCb7oxtFqiq9gW&#10;oUhBm7bU4yP7zAazb9PsNqb/vlsoeBxm5htmue5tLTpqfeVYwXSSgCAunK64VPD+th3fg/ABWWPt&#10;mBT8kIf1ajhYYqbdhV+py0MpIoR9hgpMCE0mpS8MWfQT1xBH7+RaiyHKtpS6xUuE21qmSTKTFiuO&#10;CwYbejRUnPNvq+Cw6+jDvhxpv9vezp++HlIyn6lSN6N+swARqA/X8H/7WSuY3cH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nOI8UAAADbAAAADwAAAAAAAAAA&#10;AAAAAAChAgAAZHJzL2Rvd25yZXYueG1sUEsFBgAAAAAEAAQA+QAAAJMDAAAAAA==&#10;">
                  <v:stroke dashstyle="longDash"/>
                </v:line>
                <v:line id="Прямая соединительная линия 52" o:spid="_x0000_s1056" style="position:absolute;visibility:visible;mso-wrap-style:square" from="24755,38025" to="24755,4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tQVMQAAADbAAAADwAAAGRycy9kb3ducmV2LnhtbESPzWrDMBCE74W+g9hCb41cU9zgRAlJ&#10;SqCEQv5Jjou1sUytlWupjvv2UaHQ4zAz3zDjaW9r0VHrK8cKngcJCOLC6YpLBYf98mkIwgdkjbVj&#10;UvBDHqaT+7sx5tpdeUvdLpQiQtjnqMCE0ORS+sKQRT9wDXH0Lq61GKJsS6lbvEa4rWWaJJm0WHFc&#10;MNjQwlDxufu2Cjarjo7240zr1fLl9e1rnpI5pUo9PvSzEYhAffgP/7XftYIsg98v8Q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1BUxAAAANsAAAAPAAAAAAAAAAAA&#10;AAAAAKECAABkcnMvZG93bnJldi54bWxQSwUGAAAAAAQABAD5AAAAkgMAAAAA&#10;">
                  <v:stroke dashstyle="longDash"/>
                </v:line>
                <v:line id="Прямая соединительная линия 55" o:spid="_x0000_s1057" style="position:absolute;visibility:visible;mso-wrap-style:square" from="37245,38025" to="37245,4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1z8UAAADbAAAADwAAAGRycy9kb3ducmV2LnhtbESP3WrCQBSE7wt9h+UUvNONoahEV7Et&#10;gojQ1h/08pA9ZkOzZ9PsGtO37xaEXg4z8w0zW3S2Ei01vnSsYDhIQBDnTpdcKDjsV/0JCB+QNVaO&#10;ScEPeVjMHx9mmGl3409qd6EQEcI+QwUmhDqT0ueGLPqBq4mjd3GNxRBlU0jd4C3CbSXTJBlJiyXH&#10;BYM1vRrKv3ZXq+Bj09LRbs/0vlk9j9++X1Iyp1Sp3lO3nIII1IX/8L291gpGY/j7En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f1z8UAAADbAAAADwAAAAAAAAAA&#10;AAAAAAChAgAAZHJzL2Rvd25yZXYueG1sUEsFBgAAAAAEAAQA+QAAAJMDAAAAAA==&#10;">
                  <v:stroke dashstyle="longDash"/>
                </v:line>
                <v:line id="Прямая соединительная линия 57" o:spid="_x0000_s1058" style="position:absolute;visibility:visible;mso-wrap-style:square" from="71702,38025" to="71702,4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hvcIAAADbAAAADwAAAGRycy9kb3ducmV2LnhtbERPXWvCMBR9F/Yfwh3sbaYWcaMaRTeE&#10;IYNpp7jHS3PXFJub2mS1/nvzMPDxcL5ni97WoqPWV44VjIYJCOLC6YpLBfvv9fMrCB+QNdaOScGV&#10;PCzmD4MZZtpdeEddHkoRQ9hnqMCE0GRS+sKQRT90DXHkfl1rMUTYllK3eInhtpZpkkykxYpjg8GG&#10;3gwVp/zPKthuOjrYzx/62qzHL+/nVUrmmCr19NgvpyAC9eEu/nd/aAWTODZ+iT9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hhvcIAAADbAAAADwAAAAAAAAAAAAAA&#10;AAChAgAAZHJzL2Rvd25yZXYueG1sUEsFBgAAAAAEAAQA+QAAAJADAAAAAA==&#10;">
                  <v:stroke dashstyle="longDash"/>
                </v:line>
                <v:line id="Прямая соединительная линия 9" o:spid="_x0000_s1059" style="position:absolute;visibility:visible;mso-wrap-style:square" from="47504,11485" to="47504,1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Прямая соединительная линия 21" o:spid="_x0000_s1060" style="position:absolute;visibility:visible;mso-wrap-style:square" from="74713,11485" to="74713,1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Прямая соединительная линия 25" o:spid="_x0000_s1061" style="position:absolute;visibility:visible;mso-wrap-style:square" from="55756,38025" to="55756,4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e/cUAAADbAAAADwAAAGRycy9kb3ducmV2LnhtbESPQWvCQBSE74L/YXmCN90YpErqKrZF&#10;KFJoqy31+Mg+s8Hs2zS7jfHfuwXB4zAz3zCLVWcr0VLjS8cKJuMEBHHudMmFgq/9ZjQH4QOyxsox&#10;KbiQh9Wy31tgpt2ZP6ndhUJECPsMFZgQ6kxKnxuy6MeuJo7e0TUWQ5RNIXWD5wi3lUyT5EFaLDku&#10;GKzp2VB+2v1ZBR/blr7t24Het5vp7OX3KSXzkyo1HHTrRxCBunAP39qvWsFsAv9f4g+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te/cUAAADbAAAADwAAAAAAAAAA&#10;AAAAAAChAgAAZHJzL2Rvd25yZXYueG1sUEsFBgAAAAAEAAQA+QAAAJMDAAAAAA==&#10;">
                  <v:stroke dashstyle="longDash"/>
                </v:line>
                <w10:anchorlock/>
              </v:group>
            </w:pict>
          </mc:Fallback>
        </mc:AlternateContent>
      </w:r>
    </w:p>
    <w:p w:rsidR="00A12536" w:rsidRDefault="00A12536" w:rsidP="00017EBB">
      <w:pPr>
        <w:jc w:val="both"/>
        <w:rPr>
          <w:b/>
        </w:rPr>
      </w:pPr>
    </w:p>
    <w:p w:rsidR="00A12536" w:rsidRDefault="00A12536" w:rsidP="00017EBB">
      <w:pPr>
        <w:jc w:val="both"/>
        <w:rPr>
          <w:b/>
        </w:rPr>
        <w:sectPr w:rsidR="00A12536" w:rsidSect="00EF4A9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BF5108" w:rsidRDefault="00BF5108" w:rsidP="00BF5108">
      <w:pPr>
        <w:jc w:val="center"/>
        <w:rPr>
          <w:b/>
        </w:rPr>
      </w:pPr>
      <w:r w:rsidRPr="001975CB">
        <w:rPr>
          <w:b/>
        </w:rPr>
        <w:lastRenderedPageBreak/>
        <w:t>Производственный травматизм</w:t>
      </w:r>
    </w:p>
    <w:p w:rsidR="00BF5108" w:rsidRPr="00EF4A95" w:rsidRDefault="008D23E7" w:rsidP="00EF4A95">
      <w:pPr>
        <w:spacing w:after="0" w:line="240" w:lineRule="auto"/>
        <w:ind w:firstLine="708"/>
        <w:jc w:val="both"/>
      </w:pPr>
      <w:r>
        <w:t>Производственная травма –</w:t>
      </w:r>
      <w:r w:rsidR="00BF5108" w:rsidRPr="00EF4A95">
        <w:t xml:space="preserve"> травма, полученная работником на производстве. Повторение несчастных случаев, связанных с производством, называется производственным травматизмом. Прои</w:t>
      </w:r>
      <w:r w:rsidR="00BF5108" w:rsidRPr="00EF4A95">
        <w:t>з</w:t>
      </w:r>
      <w:r w:rsidR="00BF5108" w:rsidRPr="00EF4A95">
        <w:t>водственные травмы делятся по виду локализации и тяжести. Различают травмы головы, лица, глаз, грудной клетки, позвоночника, конечностей, брюшной полости. Все эти травмы могут быть изолир</w:t>
      </w:r>
      <w:r w:rsidR="00BF5108" w:rsidRPr="00EF4A95">
        <w:t>о</w:t>
      </w:r>
      <w:r w:rsidR="00BF5108" w:rsidRPr="00EF4A95">
        <w:t>ванными и множественными. Травмы бывают легкие, средней тяжести, тяжелые, крайне тяжелые (</w:t>
      </w:r>
      <w:r w:rsidR="00813650" w:rsidRPr="00EF4A95">
        <w:t>п</w:t>
      </w:r>
      <w:r w:rsidR="00813650" w:rsidRPr="00EF4A95">
        <w:t>о</w:t>
      </w:r>
      <w:r w:rsidR="00813650" w:rsidRPr="00EF4A95">
        <w:t>сле них человек становится инвалидом</w:t>
      </w:r>
      <w:r w:rsidR="00BF5108" w:rsidRPr="00EF4A95">
        <w:t>) и летальные</w:t>
      </w:r>
      <w:r w:rsidR="008E2A7D" w:rsidRPr="00EF4A95">
        <w:t xml:space="preserve"> (приводящие к смерти)</w:t>
      </w:r>
      <w:r w:rsidR="00BF5108" w:rsidRPr="00EF4A95">
        <w:t>.</w:t>
      </w:r>
    </w:p>
    <w:p w:rsidR="00BF5108" w:rsidRPr="00EF4A95" w:rsidRDefault="00BF5108" w:rsidP="00EF4A95">
      <w:pPr>
        <w:spacing w:after="0" w:line="240" w:lineRule="auto"/>
        <w:ind w:firstLine="708"/>
        <w:jc w:val="both"/>
      </w:pPr>
      <w:r w:rsidRPr="00EF4A95">
        <w:t>Для предупреждения несчастных случаев и профессиональных заболеваний на предприятиях оборудуются кабинеты или уголки по технике безопасности, где размещаются плакаты, схемы, и</w:t>
      </w:r>
      <w:r w:rsidRPr="00EF4A95">
        <w:t>н</w:t>
      </w:r>
      <w:r w:rsidRPr="00EF4A95">
        <w:t>структивные материалы по технике безопасности, индивидуальные средства защиты, приборы для и</w:t>
      </w:r>
      <w:r w:rsidRPr="00EF4A95">
        <w:t>з</w:t>
      </w:r>
      <w:r w:rsidRPr="00EF4A95">
        <w:t>мерени</w:t>
      </w:r>
      <w:r w:rsidR="008D23E7">
        <w:t xml:space="preserve">я шума, света, вибрации и т.п. </w:t>
      </w:r>
      <w:r w:rsidRPr="00EF4A95">
        <w:t>В указанных материалах освещаются основные группы причин, в</w:t>
      </w:r>
      <w:r w:rsidRPr="00EF4A95">
        <w:t>ы</w:t>
      </w:r>
      <w:r w:rsidRPr="00EF4A95">
        <w:t>зывающих травматизм</w:t>
      </w:r>
      <w:r w:rsidR="00983F32" w:rsidRPr="00EF4A95">
        <w:t>,</w:t>
      </w:r>
      <w:r w:rsidRPr="00EF4A95">
        <w:t xml:space="preserve"> и прежде всего организационные и технические. Организационные причины включают</w:t>
      </w:r>
      <w:r w:rsidR="00EF4A95" w:rsidRPr="00EF4A95">
        <w:t xml:space="preserve"> </w:t>
      </w:r>
      <w:r w:rsidRPr="00EF4A95">
        <w:t>н</w:t>
      </w:r>
      <w:r w:rsidRPr="00EF4A95">
        <w:t>е</w:t>
      </w:r>
      <w:r w:rsidRPr="00EF4A95">
        <w:t>соблюдение работающими правил техники безопасности, нарушения в организации работ, отсутствие надлежащего контроля за соблюдением режима труда при осуществлении технолог</w:t>
      </w:r>
      <w:r w:rsidRPr="00EF4A95">
        <w:t>и</w:t>
      </w:r>
      <w:r w:rsidRPr="00EF4A95">
        <w:t>ческого процесса. Для снижения травматизма по указанной причине все вновь принимаемые на работу лица проходят обязательный инструктаж по технике безопасности, сначала вводный, а затем на рабочем м</w:t>
      </w:r>
      <w:r w:rsidRPr="00EF4A95">
        <w:t>е</w:t>
      </w:r>
      <w:r w:rsidRPr="00EF4A95">
        <w:t xml:space="preserve">сте.  </w:t>
      </w:r>
    </w:p>
    <w:p w:rsidR="00BF5108" w:rsidRPr="00EF4A95" w:rsidRDefault="00BF5108" w:rsidP="00EF4A95">
      <w:pPr>
        <w:spacing w:after="0" w:line="240" w:lineRule="auto"/>
        <w:ind w:firstLine="708"/>
        <w:jc w:val="both"/>
      </w:pPr>
      <w:r w:rsidRPr="00EF4A95">
        <w:t>К причинам технического характера относят плохое техническое обслуживание оборудования, нарушения технологии, конструкторские просчеты, поэтому специально созданные комиссии провер</w:t>
      </w:r>
      <w:r w:rsidRPr="00EF4A95">
        <w:t>я</w:t>
      </w:r>
      <w:r w:rsidRPr="00EF4A95">
        <w:t>ют знание технологии производства, специфики технического обслуживания оборудования. Переатт</w:t>
      </w:r>
      <w:r w:rsidRPr="00EF4A95">
        <w:t>е</w:t>
      </w:r>
      <w:r w:rsidRPr="00EF4A95">
        <w:t>стация проводится в установленные для каждой специальности сроки.</w:t>
      </w:r>
    </w:p>
    <w:p w:rsidR="008E2A7D" w:rsidRPr="00EF4A95" w:rsidRDefault="00BF5108" w:rsidP="00EF4A95">
      <w:pPr>
        <w:spacing w:after="0" w:line="240" w:lineRule="auto"/>
        <w:ind w:firstLine="708"/>
        <w:jc w:val="both"/>
      </w:pPr>
      <w:r w:rsidRPr="00EF4A95">
        <w:t>Повышенный уровень вибрации и шума, недостаточная освещенность помещения, наличие вредных выбросов и излучений, высокая/низкая температура помещения, а также неудовлетворительное содержание бытовых помещений формируют группу санитарно-гигиенических причин. К предупред</w:t>
      </w:r>
      <w:r w:rsidRPr="00EF4A95">
        <w:t>и</w:t>
      </w:r>
      <w:r w:rsidRPr="00EF4A95">
        <w:t>тельным мерам по сокращению производственного травматизма по указанной причине относятся пр</w:t>
      </w:r>
      <w:r w:rsidRPr="00EF4A95">
        <w:t>и</w:t>
      </w:r>
      <w:r w:rsidRPr="00EF4A95">
        <w:t>обр</w:t>
      </w:r>
      <w:r w:rsidRPr="00EF4A95">
        <w:t>е</w:t>
      </w:r>
      <w:r w:rsidRPr="00EF4A95">
        <w:t>тение предприятием средств индивидуальной защиты, смывающих и обезвреживающих средств, приб</w:t>
      </w:r>
      <w:r w:rsidRPr="00EF4A95">
        <w:t>о</w:t>
      </w:r>
      <w:r w:rsidRPr="00EF4A95">
        <w:t>ров контр</w:t>
      </w:r>
      <w:r w:rsidR="008E2A7D" w:rsidRPr="00EF4A95">
        <w:t xml:space="preserve">оля за режимом труда и отдыха, </w:t>
      </w:r>
      <w:r w:rsidRPr="00EF4A95">
        <w:t xml:space="preserve">а также проведение регулярных медицинских осмотров. </w:t>
      </w:r>
    </w:p>
    <w:p w:rsidR="00BF5108" w:rsidRPr="00EF4A95" w:rsidRDefault="00BF5108" w:rsidP="00EF4A95">
      <w:pPr>
        <w:spacing w:after="0" w:line="240" w:lineRule="auto"/>
        <w:ind w:firstLine="708"/>
        <w:jc w:val="both"/>
      </w:pPr>
      <w:r w:rsidRPr="00EF4A95">
        <w:t>В качестве еще одной группы причин выделяют также и природные факторы, к которым относят ст</w:t>
      </w:r>
      <w:r w:rsidRPr="00EF4A95">
        <w:t>и</w:t>
      </w:r>
      <w:r w:rsidRPr="00EF4A95">
        <w:t>хийные бедствия и эпидемии.</w:t>
      </w:r>
    </w:p>
    <w:p w:rsidR="00BF5108" w:rsidRPr="00EF4A95" w:rsidRDefault="00BF5108" w:rsidP="00EF4A95">
      <w:pPr>
        <w:spacing w:after="0" w:line="240" w:lineRule="auto"/>
        <w:ind w:firstLine="708"/>
        <w:jc w:val="both"/>
      </w:pPr>
      <w:r w:rsidRPr="00EF4A95">
        <w:t>Наиболее тяжело, по мнению специалистов, устранению поддаются производственно–экономические и социально-экономические причины, объединенные в группу экономических причин, так как личные проблемы персонала практически невозможно решить с помощью аттестации рабочих мест или обуч</w:t>
      </w:r>
      <w:r w:rsidRPr="00EF4A95">
        <w:t>е</w:t>
      </w:r>
      <w:r w:rsidRPr="00EF4A95">
        <w:t>ния сотрудников соблюдению техники безопасности. А вот систематическое проведение лекций, бесед, инструктажей с использованием наглядных пособий, кинофильмов и телевизионных п</w:t>
      </w:r>
      <w:r w:rsidRPr="00EF4A95">
        <w:t>е</w:t>
      </w:r>
      <w:r w:rsidRPr="00EF4A95">
        <w:t>редач является действенным способом устранения психофизиологических причин, которые подразд</w:t>
      </w:r>
      <w:r w:rsidRPr="00EF4A95">
        <w:t>е</w:t>
      </w:r>
      <w:r w:rsidRPr="00EF4A95">
        <w:t>ляются на псих</w:t>
      </w:r>
      <w:r w:rsidRPr="00EF4A95">
        <w:t>о</w:t>
      </w:r>
      <w:r w:rsidRPr="00EF4A95">
        <w:t xml:space="preserve">логические и физиологические. </w:t>
      </w:r>
    </w:p>
    <w:p w:rsidR="00BF5108" w:rsidRDefault="00BF5108" w:rsidP="00BF5108">
      <w:pPr>
        <w:jc w:val="both"/>
      </w:pPr>
    </w:p>
    <w:p w:rsidR="00BF5108" w:rsidRDefault="00EF4A95" w:rsidP="00EF4A95">
      <w:pPr>
        <w:ind w:left="4395"/>
        <w:jc w:val="both"/>
      </w:pPr>
      <w:r w:rsidRPr="00EF4A95">
        <w:rPr>
          <w:i/>
        </w:rPr>
        <w:t>Использован источник:</w:t>
      </w:r>
      <w:r>
        <w:t xml:space="preserve"> </w:t>
      </w:r>
      <w:r w:rsidR="00BF5108" w:rsidRPr="00BF5108">
        <w:t>http://www.safteh.ru/img/course4_8.gif</w:t>
      </w:r>
    </w:p>
    <w:p w:rsidR="00D36D22" w:rsidRDefault="00D36D22" w:rsidP="00BF5108">
      <w:pPr>
        <w:jc w:val="both"/>
      </w:pPr>
    </w:p>
    <w:p w:rsidR="00D36D22" w:rsidRPr="00BF5108" w:rsidRDefault="00D36D22" w:rsidP="00BF5108">
      <w:pPr>
        <w:jc w:val="both"/>
        <w:sectPr w:rsidR="00D36D22" w:rsidRPr="00BF5108" w:rsidSect="00BF5108">
          <w:pgSz w:w="11906" w:h="16838"/>
          <w:pgMar w:top="1134" w:right="568" w:bottom="1134" w:left="568" w:header="708" w:footer="708" w:gutter="0"/>
          <w:cols w:space="708"/>
          <w:docGrid w:linePitch="360"/>
        </w:sectPr>
      </w:pPr>
    </w:p>
    <w:p w:rsidR="00017EBB" w:rsidRPr="00A12536" w:rsidRDefault="00A12536" w:rsidP="00BF5108">
      <w:pPr>
        <w:jc w:val="both"/>
        <w:rPr>
          <w:u w:val="single"/>
        </w:rPr>
      </w:pPr>
      <w:r>
        <w:rPr>
          <w:u w:val="single"/>
        </w:rPr>
        <w:lastRenderedPageBreak/>
        <w:t>Инструмент проверки</w:t>
      </w:r>
    </w:p>
    <w:p w:rsidR="00017EBB" w:rsidRDefault="00017EBB" w:rsidP="00017EBB">
      <w:pPr>
        <w:spacing w:after="0" w:line="240" w:lineRule="auto"/>
        <w:jc w:val="both"/>
        <w:rPr>
          <w:szCs w:val="24"/>
        </w:rPr>
      </w:pPr>
    </w:p>
    <w:p w:rsidR="00A12536" w:rsidRDefault="00873DBB" w:rsidP="00017EBB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g">
            <w:drawing>
              <wp:inline distT="0" distB="0" distL="0" distR="0">
                <wp:extent cx="9578340" cy="4493895"/>
                <wp:effectExtent l="9525" t="9525" r="13335" b="11430"/>
                <wp:docPr id="1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8340" cy="4493895"/>
                          <a:chOff x="0" y="0"/>
                          <a:chExt cx="95783" cy="44938"/>
                        </a:xfrm>
                      </wpg:grpSpPr>
                      <wps:wsp>
                        <wps:cNvPr id="2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17061" y="223"/>
                            <a:ext cx="1627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A12536" w:rsidRDefault="00A12536" w:rsidP="00A1253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12536">
                                <w:rPr>
                                  <w:i/>
                                </w:rPr>
                                <w:t xml:space="preserve">Природные </w:t>
                              </w:r>
                              <w:r w:rsidRPr="00A12536">
                                <w:rPr>
                                  <w:i/>
                                </w:rPr>
                                <w:br/>
                                <w:t>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39475" y="0"/>
                            <a:ext cx="1627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A12536" w:rsidRDefault="00A12536" w:rsidP="00A1253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12536">
                                <w:rPr>
                                  <w:i/>
                                </w:rPr>
                                <w:t xml:space="preserve">Экономические </w:t>
                              </w:r>
                              <w:r w:rsidRPr="00A12536">
                                <w:rPr>
                                  <w:i/>
                                </w:rPr>
                                <w:br/>
                                <w:t>пр</w:t>
                              </w:r>
                              <w:r w:rsidRPr="00A12536">
                                <w:rPr>
                                  <w:i/>
                                </w:rPr>
                                <w:t>и</w:t>
                              </w:r>
                              <w:r w:rsidRPr="00A12536">
                                <w:rPr>
                                  <w:i/>
                                </w:rPr>
                                <w:t>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67464" y="0"/>
                            <a:ext cx="1627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A12536" w:rsidRDefault="00A12536" w:rsidP="00A1253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12536">
                                <w:rPr>
                                  <w:i/>
                                </w:rPr>
                                <w:t>Психофизиологич</w:t>
                              </w:r>
                              <w:r w:rsidRPr="00A12536">
                                <w:rPr>
                                  <w:i/>
                                </w:rPr>
                                <w:t>е</w:t>
                              </w:r>
                              <w:r w:rsidRPr="00A12536">
                                <w:rPr>
                                  <w:i/>
                                </w:rPr>
                                <w:t>ские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6280" y="9255"/>
                            <a:ext cx="67463" cy="3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Default="00A12536" w:rsidP="00A12536">
                              <w:pPr>
                                <w:jc w:val="center"/>
                              </w:pPr>
                              <w:r>
                                <w:t>ПРИЧИНЫ ПРОИЗВОДСТВЕННОГО ТРАВМАТИЗМА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0928" y="15723"/>
                            <a:ext cx="1627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Default="00A12536" w:rsidP="00A12536">
                              <w:pPr>
                                <w:jc w:val="center"/>
                              </w:pPr>
                              <w:r>
                                <w:t>Организационные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69695" y="15500"/>
                            <a:ext cx="16275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Default="00A12536" w:rsidP="00A12536">
                              <w:pPr>
                                <w:jc w:val="center"/>
                              </w:pPr>
                              <w:r>
                                <w:t xml:space="preserve">Технические </w:t>
                              </w:r>
                              <w:r>
                                <w:br/>
                                <w:t>прич</w:t>
                              </w:r>
                              <w:r>
                                <w:t>и</w:t>
                              </w:r>
                              <w:r>
                                <w:t>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40032" y="15834"/>
                            <a:ext cx="18396" cy="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Default="00A12536" w:rsidP="00A12536">
                              <w:pPr>
                                <w:jc w:val="center"/>
                              </w:pPr>
                              <w:r>
                                <w:t>Санитарно-гигиенические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0" y="24198"/>
                            <a:ext cx="12369" cy="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Несоблюдение правил техники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81515" y="24309"/>
                            <a:ext cx="14268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Плохое техническое обслуживание об</w:t>
                              </w:r>
                              <w:r w:rsidRPr="00783B36">
                                <w:rPr>
                                  <w:sz w:val="22"/>
                                </w:rPr>
                                <w:t>о</w:t>
                              </w:r>
                              <w:r w:rsidRPr="00783B36">
                                <w:rPr>
                                  <w:sz w:val="22"/>
                                </w:rPr>
                                <w:t>рудования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17061" y="37914"/>
                            <a:ext cx="12598" cy="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 xml:space="preserve">Повышенный уровень 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 w:rsidRPr="00783B36">
                                <w:rPr>
                                  <w:sz w:val="22"/>
                                </w:rPr>
                                <w:t>вибр</w:t>
                              </w:r>
                              <w:r w:rsidRPr="00783B36">
                                <w:rPr>
                                  <w:sz w:val="22"/>
                                </w:rPr>
                                <w:t>а</w:t>
                              </w:r>
                              <w:r w:rsidRPr="00783B36">
                                <w:rPr>
                                  <w:sz w:val="22"/>
                                </w:rPr>
                                <w:t>ции и шума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4050" y="24309"/>
                            <a:ext cx="10147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Нарушения в организации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25424" y="24309"/>
                            <a:ext cx="15272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Отсутствие контроля за соблюдением р</w:t>
                              </w:r>
                              <w:r w:rsidRPr="00783B36">
                                <w:rPr>
                                  <w:sz w:val="22"/>
                                </w:rPr>
                                <w:t>е</w:t>
                              </w:r>
                              <w:r w:rsidRPr="00783B36">
                                <w:rPr>
                                  <w:sz w:val="22"/>
                                </w:rPr>
                                <w:t>жима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70364" y="24309"/>
                            <a:ext cx="9588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Нарушения технологии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55756" y="24198"/>
                            <a:ext cx="12598" cy="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Конструкторские просчеты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31000" y="37802"/>
                            <a:ext cx="11817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A12536" w:rsidRDefault="00A12536" w:rsidP="00A1253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A12536">
                                <w:rPr>
                                  <w:i/>
                                  <w:sz w:val="22"/>
                                </w:rPr>
                                <w:t>Недостаточная освещенность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44158" y="38025"/>
                            <a:ext cx="13265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A12536" w:rsidRDefault="00A12536" w:rsidP="00A1253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A12536">
                                <w:rPr>
                                  <w:i/>
                                  <w:sz w:val="22"/>
                                </w:rPr>
                                <w:t xml:space="preserve">Наличие вредных выбросов и </w:t>
                              </w:r>
                              <w:r w:rsidRPr="00A12536">
                                <w:rPr>
                                  <w:i/>
                                  <w:sz w:val="22"/>
                                </w:rPr>
                                <w:br/>
                                <w:t>изл</w:t>
                              </w:r>
                              <w:r w:rsidRPr="00A12536">
                                <w:rPr>
                                  <w:i/>
                                  <w:sz w:val="22"/>
                                </w:rPr>
                                <w:t>у</w:t>
                              </w:r>
                              <w:r w:rsidRPr="00A12536">
                                <w:rPr>
                                  <w:i/>
                                  <w:sz w:val="22"/>
                                </w:rPr>
                                <w:t>чений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59547" y="38137"/>
                            <a:ext cx="12262" cy="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536" w:rsidRPr="00783B36" w:rsidRDefault="00A12536" w:rsidP="00A1253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83B36">
                                <w:rPr>
                                  <w:sz w:val="22"/>
                                </w:rPr>
                                <w:t>Высокая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Pr="00783B36"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Pr="00783B36">
                                <w:rPr>
                                  <w:sz w:val="22"/>
                                </w:rPr>
                                <w:t xml:space="preserve">низкая температура 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 w:rsidRPr="00783B36">
                                <w:rPr>
                                  <w:sz w:val="22"/>
                                </w:rPr>
                                <w:t>п</w:t>
                              </w:r>
                              <w:r w:rsidRPr="00783B36">
                                <w:rPr>
                                  <w:sz w:val="22"/>
                                </w:rPr>
                                <w:t>о</w:t>
                              </w:r>
                              <w:r w:rsidRPr="00783B36">
                                <w:rPr>
                                  <w:sz w:val="22"/>
                                </w:rPr>
                                <w:t>мещений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Прямая соединительная линия 20"/>
                        <wps:cNvCnPr/>
                        <wps:spPr bwMode="auto">
                          <a:xfrm>
                            <a:off x="18288" y="21521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22"/>
                        <wps:cNvCnPr/>
                        <wps:spPr bwMode="auto">
                          <a:xfrm>
                            <a:off x="25313" y="6021"/>
                            <a:ext cx="0" cy="3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23"/>
                        <wps:cNvCnPr/>
                        <wps:spPr bwMode="auto">
                          <a:xfrm>
                            <a:off x="47615" y="5798"/>
                            <a:ext cx="0" cy="3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единительная линия 24"/>
                        <wps:cNvCnPr/>
                        <wps:spPr bwMode="auto">
                          <a:xfrm>
                            <a:off x="20406" y="13269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26"/>
                        <wps:cNvCnPr/>
                        <wps:spPr bwMode="auto">
                          <a:xfrm>
                            <a:off x="77054" y="12823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единительная линия 27"/>
                        <wps:cNvCnPr/>
                        <wps:spPr bwMode="auto">
                          <a:xfrm flipH="1">
                            <a:off x="6690" y="21521"/>
                            <a:ext cx="4318" cy="2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35"/>
                        <wps:cNvCnPr/>
                        <wps:spPr bwMode="auto">
                          <a:xfrm>
                            <a:off x="85975" y="21187"/>
                            <a:ext cx="5684" cy="3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единительная линия 40"/>
                        <wps:cNvCnPr/>
                        <wps:spPr bwMode="auto">
                          <a:xfrm>
                            <a:off x="47838" y="21744"/>
                            <a:ext cx="0" cy="16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единительная линия 46"/>
                        <wps:cNvCnPr/>
                        <wps:spPr bwMode="auto">
                          <a:xfrm>
                            <a:off x="71813" y="5687"/>
                            <a:ext cx="0" cy="3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единительная линия 47"/>
                        <wps:cNvCnPr/>
                        <wps:spPr bwMode="auto">
                          <a:xfrm>
                            <a:off x="27208" y="21521"/>
                            <a:ext cx="3791" cy="2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единительная линия 48"/>
                        <wps:cNvCnPr/>
                        <wps:spPr bwMode="auto">
                          <a:xfrm flipH="1">
                            <a:off x="65903" y="21187"/>
                            <a:ext cx="3759" cy="2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единительная линия 49"/>
                        <wps:cNvCnPr/>
                        <wps:spPr bwMode="auto">
                          <a:xfrm>
                            <a:off x="77054" y="21521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единительная линия 50"/>
                        <wps:cNvCnPr/>
                        <wps:spPr bwMode="auto">
                          <a:xfrm>
                            <a:off x="47838" y="13046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51"/>
                        <wps:cNvCnPr/>
                        <wps:spPr bwMode="auto">
                          <a:xfrm>
                            <a:off x="23752" y="35014"/>
                            <a:ext cx="44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52"/>
                        <wps:cNvCnPr/>
                        <wps:spPr bwMode="auto">
                          <a:xfrm>
                            <a:off x="23640" y="35014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единительная линия 55"/>
                        <wps:cNvCnPr/>
                        <wps:spPr bwMode="auto">
                          <a:xfrm>
                            <a:off x="37245" y="35014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57"/>
                        <wps:cNvCnPr/>
                        <wps:spPr bwMode="auto">
                          <a:xfrm>
                            <a:off x="68356" y="35014"/>
                            <a:ext cx="0" cy="2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62" style="width:754.2pt;height:353.85pt;mso-position-horizontal-relative:char;mso-position-vertical-relative:line" coordsize="95783,4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UkbwgAANZhAAAOAAAAZHJzL2Uyb0RvYy54bWzsnVlu20YYgN8L9A4E3x1xhjNchMhBYNlp&#10;gS4B0h6AliiJKEWqJG05LQp0eS2Qhx6gVwjQFiiaNr2CfKP+s3BEarEoKSGcZhzAEU2KIv/5+M+/&#10;jh4+upnGxnWY5VGa9Ez0wDKNMBmkwygZ98wvv7g48UwjL4JkGMRpEvbM52FuPjr98IOH81k3xOkk&#10;jYdhZsBJkrw7n/XMSVHMup1OPpiE0yB/kM7CBHaO0mwaFLCZjTvDLJjD2adxB1uW05mn2XCWpYMw&#10;z+GvfbHTPOXnH43CQfH5aJSHhRH3TLi2gv/O+O9L9rtz+jDojrNgNokG8jKCA65iGkQJfKg6VT8o&#10;AuMqi9ZONY0GWZqno+LBIJ120tEoGoT8HuBukLVyN0+y9GrG72XcnY9nSkwg2hU5HXzawWfXTzMj&#10;GsLYmUYSTGGIFr/cfn/70+Jf+PfSoD4T0Xw27sKRT7LZs9nTTNwnvPwkHXyVw+7O6n62PRYHG5fz&#10;T9MhnDa4KlIuoptRNmWngJs3bvhIPFcjEd4UxgD+6FPXswkM2AD2EeLbnk/FWA0mMKBr7xtMzqvv&#10;rLyPvasTdMWH8guVF8buCpjLl2LNjxPrs0kwC/lo5UxYUqxYifVXEOuLxd+L1yDc3xavF69uf178&#10;s/hz8ZeBhIz520oB50K6RpKeTYJkHD7OsnQ+CYMhXCU/Hu6l8ga2kcPY7BQ3ci0HhhrEirEtRFoK&#10;HTnYpUJ01PH4TiW5oDvL8uJJmE4N9qJnZvBo8eEMrj/JCyHk8hA2unkaR8OLKI75Rja+PIsz4zqA&#10;x/CC/8hxqR0WJ8a8Z9oIruLuU1j8Z9MpplEB+iSOpj3TUwcFXSa482QIlxl0iyCKxWu4uzjh+Arh&#10;CSSKm8sb8US45bhcpsPnINssFfoD9B28mKTZN6YxB93RM/Ovr4IsNI344wTGx0eEsVvwDUJdDBtZ&#10;dc9ldU+QDOBUPXNQZKYhNs4KoaKuZlk0nsBnIS6QJH0MD9Eo4uJmIy6uS94BoNwS03YDpnEpO3gU&#10;3jbTtk8YuOtqRBPNldySaK8cFU200J5SS5MGRHOFWFO6oOXekpZ2XOLANWmi2dx9p46W9kmpC7WO&#10;lkSDPpTm3Ha7g5TaoAUdDarYg2kQiPYxlbZcaXgw2mFOYbaeTR0+c7zXhgfYC2CpLCd4DbWE2mkA&#10;NWerJTWNLB+DgwvcIrDytDl9p6rGys3RxkfN+HAbUO2UGqEFVe34DnjbgmpqyRhJqau1SV03qbFy&#10;dDTVNapBL+40QJSD3QLVxLJsCMZwXQ2xJfY8BV1FtWf7MLkwC0SHPoYQG1LOjqa6RrXfgGrlZLdA&#10;tTCpMUE+/9QK0dh24GIZ0Q5Ewhju75xNzeKJ/SCfiLhhPGavxXP7JsN8WLlBmvUa6wjg2qnC4SDp&#10;q7RAu4coEpYJJrbFXf8K8QQ7MOlI4kWMvAz8vyvh65aIVz6SJr5O/DIJtj1qgpQf0wLxy3SN7UJa&#10;YcVqwRTUfkm81vHbUzlY+U+a+DrxjfKTysdpg3hi0dKqWdfxFiLgLmsdz625uwLjWPlWmvg68U2y&#10;l0j5Py0QjykBG5R5ppusGopdeEY18buJV36XJr5OfJPsprAtWoqbu5Yt05sbiPeptzRqtBl/h1Gj&#10;c5+ba66Yj7jbcVVOUAsqnlKXQnyRq/gNoRptxjeryLJVsEGr+LqKb5IZRcoJaoF4G0H5HSfedj2L&#10;OxCVUA3ykDbjeT3ijvoWWwUbNPF14ptkTQGy9oKThCAKhgvoeBuAXylxQTZ2YFbSZvxOMx6SdHLM&#10;NPF14gGu3VaNcoJa0PHUpywaw4lHNn/WKjoeYyjl0sSLxNtdoRpbBRs08XXi17OtL29fGLc/QPfE&#10;H4vfoXcC+iduf4TXopeC7Vy8kn9+YSzL6OBZOEueZlKvNOuT8DBzQ5nFjqgoXVqyDYYN0+SYZaPE&#10;+JZNLWULhOySiKOEtYQE3S1dEknKWiTgFKzKlTU/+BRmDrZZa4zIq/0T25sftmePoJFIdj/c2QnB&#10;7xDaOcrSCN7B9K1v+efeuUdOIMF2fkKsfv/k8cUZOXEuoFOjb/fPzvroO3bRiHQn0XAYJuymym4q&#10;RJq11ci+LtEHpfqplIA69bPzaQSqN8r/+UXzlhg2utXiSTY+LKzRXnsEa/dYUdR7YasmwAOwxdSG&#10;2CXD1rG2UGtjMcVuLwdol1rNZptsrmc492JTTVUHsElcR2bvqbtariI1qmbzfdab67nIvdhUdTwH&#10;sIktYokAHfPUVipL7ul0rxVnm4pzPW24F5zV2Nu+tqjrWlQkCBH2VtsMNJza4mTp42MszmqYrBGc&#10;xiiOZh+Vfcmyk99xfIBxs8dEbCSTehi6vbTTpJ0m3kYBM7Vs7QK39xiE7Wo2rxHCzMeV4HrUl/3j&#10;GCFvJY4F/QDwdDF334YVOjS5mtxVctdzb/tYBrBShIxLHWC2ElgmpYxSuWSlPFRaBsixKHfb7ovD&#10;r8NUEI66B2Gq9QzaXtweZdFCAliEqUC9rihcia0OBbzPoYD1XNdebO5t0FasAai3tEqduhb5Z1X4&#10;MvjvQn5AB/918F/WTJZ27HE5K1LN3zayYze7YtS3hH7dYNHaLqzqJhJYclk1bRnoBFZlzTooszvG&#10;FyOqLvUAi3YZ69J5V513hcU9Ny2MubnsF2rljsEWuo7ehCOGbItw0/jelwvo/EGL+QO29sQRIVqq&#10;6kAP0KkYZnz4eBbCotBAxzBfwkmIyxq9WYBLR7d0MYsonVnGZaE47ShujypmgS4hQHMzt5JZXYOl&#10;a7A2LLsMC/wche0x6QTbxUSsUrFB3WpsdekgW6l+iwl7XBaMHhP3giW/ZY+axvb/43nxJe/hywN4&#10;oaz8ogP27QTVbV4hu/w6htP/AAAA//8DAFBLAwQUAAYACAAAACEArgyYSt0AAAAGAQAADwAAAGRy&#10;cy9kb3ducmV2LnhtbEyPQUvDQBCF74L/YRnBm92NWlNiNqUU9VQEW0G8TbPTJDQ7G7LbJP33br3o&#10;ZeDxHu99ky8n24qBet841pDMFAji0pmGKw2fu9e7BQgfkA22jknDmTwsi+urHDPjRv6gYRsqEUvY&#10;Z6ihDqHLpPRlTRb9zHXE0Tu43mKIsq+k6XGM5baV90o9SYsNx4UaO1rXVB63J6vhbcRx9ZC8DJvj&#10;YX3+3s3fvzYJaX17M62eQQSawl8YLvgRHYrItHcnNl60GuIj4fdevLlaPILYa0hVmoIscvkfv/gB&#10;AAD//wMAUEsBAi0AFAAGAAgAAAAhALaDOJL+AAAA4QEAABMAAAAAAAAAAAAAAAAAAAAAAFtDb250&#10;ZW50X1R5cGVzXS54bWxQSwECLQAUAAYACAAAACEAOP0h/9YAAACUAQAACwAAAAAAAAAAAAAAAAAv&#10;AQAAX3JlbHMvLnJlbHNQSwECLQAUAAYACAAAACEAkN3FJG8IAADWYQAADgAAAAAAAAAAAAAAAAAu&#10;AgAAZHJzL2Uyb0RvYy54bWxQSwECLQAUAAYACAAAACEArgyYSt0AAAAGAQAADwAAAAAAAAAAAAAA&#10;AADJCgAAZHJzL2Rvd25yZXYueG1sUEsFBgAAAAAEAAQA8wAAANMLAAAAAA==&#10;">
                <v:rect id="Прямоугольник 1" o:spid="_x0000_s1063" style="position:absolute;left:17061;top:223;width:1627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DD8MA&#10;AADaAAAADwAAAGRycy9kb3ducmV2LnhtbESPS4vCQBCE74L/YWhhbzpRZJGsY1gWfCDsIeoevDWZ&#10;zoNkekJmjPHf7wiCx6KqvqLWyWAa0VPnKssK5rMIBHFmdcWFgst5O12BcB5ZY2OZFDzIQbIZj9YY&#10;a3vnlPqTL0SAsItRQel9G0vpspIMupltiYOX286gD7IrpO7wHuCmkYso+pQGKw4LJbb0U1JWn25G&#10;QfuX/h7tbtmk9X6J1/yRV8drr9THZPj+AuFp8O/wq33QChbwvBJu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8DD8MAAADaAAAADwAAAAAAAAAAAAAAAACYAgAAZHJzL2Rv&#10;d25yZXYueG1sUEsFBgAAAAAEAAQA9QAAAIgDAAAAAA==&#10;" strokeweight=".25pt">
                  <v:textbox>
                    <w:txbxContent>
                      <w:p w:rsidR="00A12536" w:rsidRPr="00A12536" w:rsidRDefault="00A12536" w:rsidP="00A12536">
                        <w:pPr>
                          <w:jc w:val="center"/>
                          <w:rPr>
                            <w:i/>
                          </w:rPr>
                        </w:pPr>
                        <w:r w:rsidRPr="00A12536">
                          <w:rPr>
                            <w:i/>
                          </w:rPr>
                          <w:t xml:space="preserve">Природные </w:t>
                        </w:r>
                        <w:r w:rsidRPr="00A12536">
                          <w:rPr>
                            <w:i/>
                          </w:rPr>
                          <w:br/>
                          <w:t>факторы</w:t>
                        </w:r>
                      </w:p>
                    </w:txbxContent>
                  </v:textbox>
                </v:rect>
                <v:rect id="Прямоугольник 2" o:spid="_x0000_s1064" style="position:absolute;left:39475;width:1627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mlMMA&#10;AADaAAAADwAAAGRycy9kb3ducmV2LnhtbESPT4vCMBTE7wt+h/AEb2vqKrJUo4iwKsIe2tWDt0fz&#10;+gebl9LEWr+9ERY8DjPzG2a57k0tOmpdZVnBZByBIM6srrhQcPr7+fwG4TyyxtoyKXiQg/Vq8LHE&#10;WNs7J9SlvhABwi5GBaX3TSyly0oy6Ma2IQ5ebluDPsi2kLrFe4CbWn5F0VwarDgslNjQtqTsmt6M&#10;guac/B7tblYn1/0ML/kjr46XTqnRsN8sQHjq/Tv83z5oBVN4XQk3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mlMMAAADaAAAADwAAAAAAAAAAAAAAAACYAgAAZHJzL2Rv&#10;d25yZXYueG1sUEsFBgAAAAAEAAQA9QAAAIgDAAAAAA==&#10;" strokeweight=".25pt">
                  <v:textbox>
                    <w:txbxContent>
                      <w:p w:rsidR="00A12536" w:rsidRPr="00A12536" w:rsidRDefault="00A12536" w:rsidP="00A12536">
                        <w:pPr>
                          <w:jc w:val="center"/>
                          <w:rPr>
                            <w:i/>
                          </w:rPr>
                        </w:pPr>
                        <w:r w:rsidRPr="00A12536">
                          <w:rPr>
                            <w:i/>
                          </w:rPr>
                          <w:t xml:space="preserve">Экономические </w:t>
                        </w:r>
                        <w:r w:rsidRPr="00A12536">
                          <w:rPr>
                            <w:i/>
                          </w:rPr>
                          <w:br/>
                          <w:t>пр</w:t>
                        </w:r>
                        <w:r w:rsidRPr="00A12536">
                          <w:rPr>
                            <w:i/>
                          </w:rPr>
                          <w:t>и</w:t>
                        </w:r>
                        <w:r w:rsidRPr="00A12536">
                          <w:rPr>
                            <w:i/>
                          </w:rPr>
                          <w:t>чины</w:t>
                        </w:r>
                      </w:p>
                    </w:txbxContent>
                  </v:textbox>
                </v:rect>
                <v:rect id="Прямоугольник 3" o:spid="_x0000_s1065" style="position:absolute;left:67464;width:1627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+4MIA&#10;AADaAAAADwAAAGRycy9kb3ducmV2LnhtbESPS4vCQBCE7wv+h6GFva0TJSwSHUUEHwh7iI+DtybT&#10;eWCmJ2TGGP/9jiB4LKrqK2q+7E0tOmpdZVnBeBSBIM6srrhQcD5tfqYgnEfWWFsmBU9ysFwMvuaY&#10;aPvglLqjL0SAsEtQQel9k0jpspIMupFtiIOX29agD7ItpG7xEeCmlpMo+pUGKw4LJTa0Lim7He9G&#10;QXNJ/w52G9fpbRfjNX/m1eHaKfU97FczEJ56/wm/23utIIbX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j7gwgAAANoAAAAPAAAAAAAAAAAAAAAAAJgCAABkcnMvZG93&#10;bnJldi54bWxQSwUGAAAAAAQABAD1AAAAhwMAAAAA&#10;" strokeweight=".25pt">
                  <v:textbox>
                    <w:txbxContent>
                      <w:p w:rsidR="00A12536" w:rsidRPr="00A12536" w:rsidRDefault="00A12536" w:rsidP="00A12536">
                        <w:pPr>
                          <w:jc w:val="center"/>
                          <w:rPr>
                            <w:i/>
                          </w:rPr>
                        </w:pPr>
                        <w:r w:rsidRPr="00A12536">
                          <w:rPr>
                            <w:i/>
                          </w:rPr>
                          <w:t>Психофизиологич</w:t>
                        </w:r>
                        <w:r w:rsidRPr="00A12536">
                          <w:rPr>
                            <w:i/>
                          </w:rPr>
                          <w:t>е</w:t>
                        </w:r>
                        <w:r w:rsidRPr="00A12536">
                          <w:rPr>
                            <w:i/>
                          </w:rPr>
                          <w:t>ские причины</w:t>
                        </w:r>
                      </w:p>
                    </w:txbxContent>
                  </v:textbox>
                </v:rect>
                <v:rect id="Прямоугольник 4" o:spid="_x0000_s1066" style="position:absolute;left:16280;top:9255;width:67463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be8QA&#10;AADaAAAADwAAAGRycy9kb3ducmV2LnhtbESPzWrDMBCE74W+g9hCbrXckJTiRgmlkB8COThtD74t&#10;1toysVbGUhzn7aNAoMdhZr5hFqvRtmKg3jeOFbwlKQji0umGawW/P+vXDxA+IGtsHZOCK3lYLZ+f&#10;Fphpd+GchmOoRYSwz1CBCaHLpPSlIYs+cR1x9CrXWwxR9rXUPV4i3LZymqbv0mLDccFgR9+GytPx&#10;bBV0f/lh7zazNj9tZ1hU16rZF4NSk5fx6xNEoDH8hx/tnVYwh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m3vEAAAA2gAAAA8AAAAAAAAAAAAAAAAAmAIAAGRycy9k&#10;b3ducmV2LnhtbFBLBQYAAAAABAAEAPUAAACJAwAAAAA=&#10;" strokeweight=".25pt">
                  <v:textbox>
                    <w:txbxContent>
                      <w:p w:rsidR="00A12536" w:rsidRDefault="00A12536" w:rsidP="00A12536">
                        <w:pPr>
                          <w:jc w:val="center"/>
                        </w:pPr>
                        <w:r>
                          <w:t>ПРИЧИНЫ ПРОИЗВОДСТВЕННОГО ТРАВМАТИЗМА</w:t>
                        </w:r>
                      </w:p>
                    </w:txbxContent>
                  </v:textbox>
                </v:rect>
                <v:rect id="Прямоугольник 5" o:spid="_x0000_s1067" style="position:absolute;left:10928;top:15723;width:1627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FDMMA&#10;AADaAAAADwAAAGRycy9kb3ducmV2LnhtbESPT4vCMBTE74LfITzBm6YuItI1lmXBVYQ9VN2Dt0fz&#10;+oc2L6WJtX77jSB4HGbmN8wmGUwjeupcZVnBYh6BIM6srrhQcDnvZmsQziNrbCyTggc5SLbj0QZj&#10;be+cUn/yhQgQdjEqKL1vYyldVpJBN7ctcfBy2xn0QXaF1B3eA9w08iOKVtJgxWGhxJa+S8rq080o&#10;aP/S36P9WTZpvV/iNX/k1fHaKzWdDF+fIDwN/h1+tQ9awQqeV8I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FDMMAAADaAAAADwAAAAAAAAAAAAAAAACYAgAAZHJzL2Rv&#10;d25yZXYueG1sUEsFBgAAAAAEAAQA9QAAAIgDAAAAAA==&#10;" strokeweight=".25pt">
                  <v:textbox>
                    <w:txbxContent>
                      <w:p w:rsidR="00A12536" w:rsidRDefault="00A12536" w:rsidP="00A12536">
                        <w:pPr>
                          <w:jc w:val="center"/>
                        </w:pPr>
                        <w:r>
                          <w:t>Организационные причины</w:t>
                        </w:r>
                      </w:p>
                    </w:txbxContent>
                  </v:textbox>
                </v:rect>
                <v:rect id="Прямоугольник 6" o:spid="_x0000_s1068" style="position:absolute;left:69695;top:15500;width:1627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gl8QA&#10;AADaAAAADwAAAGRycy9kb3ducmV2LnhtbESPzWrDMBCE74W+g9hCbrXcENLiRgmlkB8COThtD74t&#10;1toysVbGUhzn7aNAoMdhZr5hFqvRtmKg3jeOFbwlKQji0umGawW/P+vXDxA+IGtsHZOCK3lYLZ+f&#10;Fphpd+GchmOoRYSwz1CBCaHLpPSlIYs+cR1x9CrXWwxR9rXUPV4i3LZymqZzabHhuGCwo29D5el4&#10;tgq6v/ywd5tZm5+2Myyqa9Xsi0Gpycv49Qki0Bj+w4/2Tit4h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oJfEAAAA2gAAAA8AAAAAAAAAAAAAAAAAmAIAAGRycy9k&#10;b3ducmV2LnhtbFBLBQYAAAAABAAEAPUAAACJAwAAAAA=&#10;" strokeweight=".25pt">
                  <v:textbox>
                    <w:txbxContent>
                      <w:p w:rsidR="00A12536" w:rsidRDefault="00A12536" w:rsidP="00A12536">
                        <w:pPr>
                          <w:jc w:val="center"/>
                        </w:pPr>
                        <w:r>
                          <w:t xml:space="preserve">Технические </w:t>
                        </w:r>
                        <w:r>
                          <w:br/>
                          <w:t>прич</w:t>
                        </w:r>
                        <w:r>
                          <w:t>и</w:t>
                        </w:r>
                        <w:r>
                          <w:t>ны</w:t>
                        </w:r>
                      </w:p>
                    </w:txbxContent>
                  </v:textbox>
                </v:rect>
                <v:rect id="Прямоугольник 7" o:spid="_x0000_s1069" style="position:absolute;left:40032;top:15834;width:18396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5b8A&#10;AADaAAAADwAAAGRycy9kb3ducmV2LnhtbERPy4rCMBTdC/5DuII7TRUZpJoWEXREmEV9LNxdmtsH&#10;NjelydT695PFgMvDeW/TwTSip87VlhUs5hEI4tzqmksFt+thtgbhPLLGxjIpeJODNBmPthhr++KM&#10;+osvRQhhF6OCyvs2ltLlFRl0c9sSB66wnUEfYFdK3eErhJtGLqPoSxqsOTRU2NK+ovx5+TUK2nv2&#10;c7bHVZM9v1f4KN5FfX70Sk0nw24DwtPgP+J/90krCFvDlX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zTlvwAAANoAAAAPAAAAAAAAAAAAAAAAAJgCAABkcnMvZG93bnJl&#10;di54bWxQSwUGAAAAAAQABAD1AAAAhAMAAAAA&#10;" strokeweight=".25pt">
                  <v:textbox>
                    <w:txbxContent>
                      <w:p w:rsidR="00A12536" w:rsidRDefault="00A12536" w:rsidP="00A12536">
                        <w:pPr>
                          <w:jc w:val="center"/>
                        </w:pPr>
                        <w:r>
                          <w:t>Санитарно-гигиенические причины</w:t>
                        </w:r>
                      </w:p>
                    </w:txbxContent>
                  </v:textbox>
                </v:rect>
                <v:rect id="Прямоугольник 8" o:spid="_x0000_s1070" style="position:absolute;top:24198;width:12369;height: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g9MQA&#10;AADaAAAADwAAAGRycy9kb3ducmV2LnhtbESPQWvCQBSE74X+h+UJvRTdtBjR6CpBKEovpVbw+sg+&#10;N9Hs25BdTeqvdwsFj8PMfMMsVr2txZVaXzlW8DZKQBAXTldsFOx/PoZTED4ga6wdk4Jf8rBaPj8t&#10;MNOu42+67oIREcI+QwVlCE0mpS9KsuhHriGO3tG1FkOUrZG6xS7CbS3fk2QiLVYcF0psaF1Scd5d&#10;rIJ0fEo7zr82h016M53JJwW9fir1MujzOYhAfXiE/9tbrWAGf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IPTEAAAA2gAAAA8AAAAAAAAAAAAAAAAAmAIAAGRycy9k&#10;b3ducmV2LnhtbFBLBQYAAAAABAAEAPUAAACJAwAAAAA=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Несоблюдение правил техники безопасности</w:t>
                        </w:r>
                      </w:p>
                    </w:txbxContent>
                  </v:textbox>
                </v:rect>
                <v:rect id="Прямоугольник 10" o:spid="_x0000_s1071" style="position:absolute;left:81515;top:24309;width:14268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xb8UA&#10;AADbAAAADwAAAGRycy9kb3ducmV2LnhtbESPQWvCQBCF74X+h2UKvRTdtBiR6CqhUCy9SLXQ65Ad&#10;N9HsbMhuTdpf7xyE3mZ4b977ZrUZfasu1McmsIHnaQaKuAq2YWfg6/A2WYCKCdliG5gM/FKEzfr+&#10;boWFDQN/0mWfnJIQjgUaqFPqCq1jVZPHOA0dsWjH0HtMsvZO2x4HCfetfsmyufbYsDTU2NFrTdV5&#10;/+MN5LNTPnC5235v8z83uHJe0dOHMY8PY7kElWhM/+bb9bsVfKGXX2QA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3FvxQAAANsAAAAPAAAAAAAAAAAAAAAAAJgCAABkcnMv&#10;ZG93bnJldi54bWxQSwUGAAAAAAQABAD1AAAAigMAAAAA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Плохое техническое обслуживание об</w:t>
                        </w:r>
                        <w:r w:rsidRPr="00783B36">
                          <w:rPr>
                            <w:sz w:val="22"/>
                          </w:rPr>
                          <w:t>о</w:t>
                        </w:r>
                        <w:r w:rsidRPr="00783B36">
                          <w:rPr>
                            <w:sz w:val="22"/>
                          </w:rPr>
                          <w:t>рудования</w:t>
                        </w:r>
                      </w:p>
                    </w:txbxContent>
                  </v:textbox>
                </v:rect>
                <v:rect id="Прямоугольник 11" o:spid="_x0000_s1072" style="position:absolute;left:17061;top:37914;width:12598;height: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U9MIA&#10;AADbAAAADwAAAGRycy9kb3ducmV2LnhtbERPTWvCQBC9F/wPywheSt0ojZTUVYIgipdSFXodsuMm&#10;mp0N2dVEf323UPA2j/c582Vva3Gj1leOFUzGCQjiwumKjYLjYf32AcIHZI21Y1JwJw/LxeBljpl2&#10;HX/TbR+MiCHsM1RQhtBkUvqiJIt+7BriyJ1cazFE2BqpW+xiuK3lNElm0mLFsaHEhlYlFZf91SpI&#10;389px/nX5meTPkxn8llBrzulRsM+/wQRqA9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9T0wgAAANsAAAAPAAAAAAAAAAAAAAAAAJgCAABkcnMvZG93&#10;bnJldi54bWxQSwUGAAAAAAQABAD1AAAAhwMAAAAA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 xml:space="preserve">Повышенный уровень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Pr="00783B36">
                          <w:rPr>
                            <w:sz w:val="22"/>
                          </w:rPr>
                          <w:t>вибр</w:t>
                        </w:r>
                        <w:r w:rsidRPr="00783B36">
                          <w:rPr>
                            <w:sz w:val="22"/>
                          </w:rPr>
                          <w:t>а</w:t>
                        </w:r>
                        <w:r w:rsidRPr="00783B36">
                          <w:rPr>
                            <w:sz w:val="22"/>
                          </w:rPr>
                          <w:t>ции и шума</w:t>
                        </w:r>
                      </w:p>
                    </w:txbxContent>
                  </v:textbox>
                </v:rect>
                <v:rect id="Прямоугольник 12" o:spid="_x0000_s1073" style="position:absolute;left:14050;top:24309;width:10147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Kg8IA&#10;AADbAAAADwAAAGRycy9kb3ducmV2LnhtbERPTWvCQBC9C/0PyxR6kbpRjJQ0GwkFsXgRbaHXITvd&#10;pM3OhuzWpP56VxC8zeN9Tr4ebStO1PvGsYL5LAFBXDndsFHw+bF5fgHhA7LG1jEp+CcP6+JhkmOm&#10;3cAHOh2DETGEfYYK6hC6TEpf1WTRz1xHHLlv11sMEfZG6h6HGG5buUiSlbTYcGyosaO3mqrf459V&#10;kC5/0oHL/fZrm57NYMpVRdOdUk+PY/kKItAY7uKb+13H+Qu4/hIPk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UqDwgAAANsAAAAPAAAAAAAAAAAAAAAAAJgCAABkcnMvZG93&#10;bnJldi54bWxQSwUGAAAAAAQABAD1AAAAhwMAAAAA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Нарушения в организации работ</w:t>
                        </w:r>
                      </w:p>
                    </w:txbxContent>
                  </v:textbox>
                </v:rect>
                <v:rect id="Прямоугольник 13" o:spid="_x0000_s1074" style="position:absolute;left:25424;top:24309;width:15272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vGMMA&#10;AADbAAAADwAAAGRycy9kb3ducmV2LnhtbERPTWvCQBC9C/0PyxR6kbppa6SkrhIKongRY6HXITvd&#10;pM3OhuxqYn+9Kwje5vE+Z74cbCNO1PnasYKXSQKCuHS6ZqPg67B6fgfhA7LGxjEpOJOH5eJhNMdM&#10;u573dCqCETGEfYYKqhDaTEpfVmTRT1xLHLkf11kMEXZG6g77GG4b+ZokM2mx5thQYUufFZV/xdEq&#10;SKe/ac/5bv29Tv9Nb/JZSeOtUk+PQ/4BItAQ7uKbe6Pj/De4/hIP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vGMMAAADbAAAADwAAAAAAAAAAAAAAAACYAgAAZHJzL2Rv&#10;d25yZXYueG1sUEsFBgAAAAAEAAQA9QAAAIgDAAAAAA==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Отсутствие контроля за соблюдением р</w:t>
                        </w:r>
                        <w:r w:rsidRPr="00783B36">
                          <w:rPr>
                            <w:sz w:val="22"/>
                          </w:rPr>
                          <w:t>е</w:t>
                        </w:r>
                        <w:r w:rsidRPr="00783B36">
                          <w:rPr>
                            <w:sz w:val="22"/>
                          </w:rPr>
                          <w:t>жима труда</w:t>
                        </w:r>
                      </w:p>
                    </w:txbxContent>
                  </v:textbox>
                </v:rect>
                <v:rect id="Прямоугольник 14" o:spid="_x0000_s1075" style="position:absolute;left:70364;top:24309;width:9588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3bMMA&#10;AADbAAAADwAAAGRycy9kb3ducmV2LnhtbERPS2vCQBC+C/6HZYRepG4qRkqajQShWHopPqDXITvd&#10;pGZnQ3Y1aX99tyB4m4/vOflmtK24Uu8bxwqeFgkI4srpho2C0/H18RmED8gaW8ek4Ic8bIrpJMdM&#10;u4H3dD0EI2II+wwV1CF0mZS+qsmiX7iOOHJfrrcYIuyN1D0OMdy2cpkka2mx4dhQY0fbmqrz4WIV&#10;pKvvdODyY/e5S3/NYMp1RfN3pR5mY/kCItAY7uKb+03H+Sv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3bMMAAADbAAAADwAAAAAAAAAAAAAAAACYAgAAZHJzL2Rv&#10;d25yZXYueG1sUEsFBgAAAAAEAAQA9QAAAIgDAAAAAA==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Нарушения технологии</w:t>
                        </w:r>
                      </w:p>
                    </w:txbxContent>
                  </v:textbox>
                </v:rect>
                <v:rect id="Прямоугольник 15" o:spid="_x0000_s1076" style="position:absolute;left:55756;top:24198;width:12598;height: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S98IA&#10;AADbAAAADwAAAGRycy9kb3ducmV2LnhtbERPTWvCQBC9F/wPywheim4UIxJdJQjF0kupCl6H7LiJ&#10;ZmdDdmvS/nq3UPA2j/c5621va3Gn1leOFUwnCQjiwumKjYLT8W28BOEDssbaMSn4IQ/bzeBljZl2&#10;HX/R/RCMiCHsM1RQhtBkUvqiJIt+4hriyF1cazFE2BqpW+xiuK3lLEkW0mLFsaHEhnYlFbfDt1WQ&#10;zq9px/nn/rxPf01n8kVBrx9KjYZ9vgIRqA9P8b/7Xcf5Kfz9E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NL3wgAAANsAAAAPAAAAAAAAAAAAAAAAAJgCAABkcnMvZG93&#10;bnJldi54bWxQSwUGAAAAAAQABAD1AAAAhwMAAAAA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Конструкторские просчеты</w:t>
                        </w:r>
                      </w:p>
                    </w:txbxContent>
                  </v:textbox>
                </v:rect>
                <v:rect id="Прямоугольник 16" o:spid="_x0000_s1077" style="position:absolute;left:31000;top:37802;width:11817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MgMIA&#10;AADbAAAADwAAAGRycy9kb3ducmV2LnhtbERPTWvCQBC9F/wPywheim6UJkh0lSAUpZdSK3gdsuMm&#10;mp0N2a2J/fXdQqG3ebzPWW8H24g7db52rGA+S0AQl07XbBScPl+nSxA+IGtsHJOCB3nYbkZPa8y1&#10;6/mD7sdgRAxhn6OCKoQ2l9KXFVn0M9cSR+7iOoshws5I3WEfw20jF0mSSYs1x4YKW9pVVN6OX1ZB&#10;+nJNey7e9+d9+m16U2QlPb8pNRkPxQpEoCH8i//cBx3nZ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kyAwgAAANsAAAAPAAAAAAAAAAAAAAAAAJgCAABkcnMvZG93&#10;bnJldi54bWxQSwUGAAAAAAQABAD1AAAAhwMAAAAA&#10;" strokeweight=".25pt">
                  <v:stroke dashstyle="longDash"/>
                  <v:textbox>
                    <w:txbxContent>
                      <w:p w:rsidR="00A12536" w:rsidRPr="00A12536" w:rsidRDefault="00A12536" w:rsidP="00A1253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A12536">
                          <w:rPr>
                            <w:i/>
                            <w:sz w:val="22"/>
                          </w:rPr>
                          <w:t>Недостаточная освещенность помещения</w:t>
                        </w:r>
                      </w:p>
                    </w:txbxContent>
                  </v:textbox>
                </v:rect>
                <v:rect id="Прямоугольник 17" o:spid="_x0000_s1078" style="position:absolute;left:44158;top:38025;width:13265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pG8IA&#10;AADbAAAADwAAAGRycy9kb3ducmV2LnhtbERPS2vCQBC+F/wPyxS8FN0oRkvqKkEQpZfiA7wO2ekm&#10;bXY2ZFcT++u7hYK3+fies1z3thY3an3lWMFknIAgLpyu2Cg4n7ajVxA+IGusHZOCO3lYrwZPS8y0&#10;6/hAt2MwIoawz1BBGUKTSemLkiz6sWuII/fpWoshwtZI3WIXw20tp0kylxYrjg0lNrQpqfg+Xq2C&#10;dPaVdpx/7C679Md0Jp8X9PKu1PC5z99ABOrDQ/zv3us4fwF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ukbwgAAANsAAAAPAAAAAAAAAAAAAAAAAJgCAABkcnMvZG93&#10;bnJldi54bWxQSwUGAAAAAAQABAD1AAAAhwMAAAAA&#10;" strokeweight=".25pt">
                  <v:stroke dashstyle="longDash"/>
                  <v:textbox>
                    <w:txbxContent>
                      <w:p w:rsidR="00A12536" w:rsidRPr="00A12536" w:rsidRDefault="00A12536" w:rsidP="00A1253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A12536">
                          <w:rPr>
                            <w:i/>
                            <w:sz w:val="22"/>
                          </w:rPr>
                          <w:t xml:space="preserve">Наличие вредных выбросов и </w:t>
                        </w:r>
                        <w:r w:rsidRPr="00A12536">
                          <w:rPr>
                            <w:i/>
                            <w:sz w:val="22"/>
                          </w:rPr>
                          <w:br/>
                          <w:t>изл</w:t>
                        </w:r>
                        <w:r w:rsidRPr="00A12536">
                          <w:rPr>
                            <w:i/>
                            <w:sz w:val="22"/>
                          </w:rPr>
                          <w:t>у</w:t>
                        </w:r>
                        <w:r w:rsidRPr="00A12536">
                          <w:rPr>
                            <w:i/>
                            <w:sz w:val="22"/>
                          </w:rPr>
                          <w:t>чений</w:t>
                        </w:r>
                      </w:p>
                    </w:txbxContent>
                  </v:textbox>
                </v:rect>
                <v:rect id="Прямоугольник 18" o:spid="_x0000_s1079" style="position:absolute;left:59547;top:38137;width:12262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9acUA&#10;AADbAAAADwAAAGRycy9kb3ducmV2LnhtbESPQWvCQBCF74X+h2UKvRTdtBiR6CqhUCy9SLXQ65Ad&#10;N9HsbMhuTdpf7xyE3mZ4b977ZrUZfasu1McmsIHnaQaKuAq2YWfg6/A2WYCKCdliG5gM/FKEzfr+&#10;boWFDQN/0mWfnJIQjgUaqFPqCq1jVZPHOA0dsWjH0HtMsvZO2x4HCfetfsmyufbYsDTU2NFrTdV5&#10;/+MN5LNTPnC5235v8z83uHJe0dOHMY8PY7kElWhM/+bb9bsVfIGVX2QA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X1pxQAAANsAAAAPAAAAAAAAAAAAAAAAAJgCAABkcnMv&#10;ZG93bnJldi54bWxQSwUGAAAAAAQABAD1AAAAigMAAAAA&#10;" strokeweight=".25pt">
                  <v:stroke dashstyle="longDash"/>
                  <v:textbox>
                    <w:txbxContent>
                      <w:p w:rsidR="00A12536" w:rsidRPr="00783B36" w:rsidRDefault="00A12536" w:rsidP="00A12536">
                        <w:pPr>
                          <w:jc w:val="center"/>
                          <w:rPr>
                            <w:sz w:val="22"/>
                          </w:rPr>
                        </w:pPr>
                        <w:r w:rsidRPr="00783B36">
                          <w:rPr>
                            <w:sz w:val="22"/>
                          </w:rPr>
                          <w:t>Высокая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Pr="00783B36"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Pr="00783B36">
                          <w:rPr>
                            <w:sz w:val="22"/>
                          </w:rPr>
                          <w:t xml:space="preserve">низкая температура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Pr="00783B36">
                          <w:rPr>
                            <w:sz w:val="22"/>
                          </w:rPr>
                          <w:t>п</w:t>
                        </w:r>
                        <w:r w:rsidRPr="00783B36">
                          <w:rPr>
                            <w:sz w:val="22"/>
                          </w:rPr>
                          <w:t>о</w:t>
                        </w:r>
                        <w:r w:rsidRPr="00783B36">
                          <w:rPr>
                            <w:sz w:val="22"/>
                          </w:rPr>
                          <w:t>мещений</w:t>
                        </w:r>
                      </w:p>
                    </w:txbxContent>
                  </v:textbox>
                </v:rect>
                <v:line id="Прямая соединительная линия 20" o:spid="_x0000_s1080" style="position:absolute;visibility:visible;mso-wrap-style:square" from="18288,21521" to="18288,2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K3W8MAAADbAAAADwAAAGRycy9kb3ducmV2LnhtbERP30vDMBB+H+x/CCf4tqUWmbM2HToZ&#10;yBA2q6KPR3M2Zc2la2LX/fdGEHy7j+/n5avRtmKg3jeOFVzNExDEldMN1wreXjezJQgfkDW2jknB&#10;mTysiukkx0y7E7/QUIZaxBD2GSowIXSZlL4yZNHPXUccuS/XWwwR9rXUPZ5iuG1lmiQLabHh2GCw&#10;o7Wh6lB+WwX77UDv9vmTdtvN9c3j8SEl85EqdXkx3t+BCDSGf/Gf+0nH+bfw+0s8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it1vDAAAA2wAAAA8AAAAAAAAAAAAA&#10;AAAAoQIAAGRycy9kb3ducmV2LnhtbFBLBQYAAAAABAAEAPkAAACRAwAAAAA=&#10;">
                  <v:stroke dashstyle="longDash"/>
                </v:line>
                <v:line id="Прямая соединительная линия 22" o:spid="_x0000_s1081" style="position:absolute;visibility:visible;mso-wrap-style:square" from="25313,6021" to="25313,9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Прямая соединительная линия 23" o:spid="_x0000_s1082" style="position:absolute;visibility:visible;mso-wrap-style:square" from="47615,5798" to="47615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Прямая соединительная линия 24" o:spid="_x0000_s1083" style="position:absolute;visibility:visible;mso-wrap-style:square" from="20406,13269" to="20406,1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Прямая соединительная линия 26" o:spid="_x0000_s1084" style="position:absolute;visibility:visible;mso-wrap-style:square" from="77054,12823" to="77054,1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Прямая соединительная линия 27" o:spid="_x0000_s1085" style="position:absolute;flip:x;visibility:visible;mso-wrap-style:square" from="6690,21521" to="11008,2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uMLMMAAADbAAAADwAAAGRycy9kb3ducmV2LnhtbESPT4vCMBTE7wt+h/AEb2vaIq5Uo6iL&#10;KLu9+O/+aJ5tsXkpTVbrt98IgsdhZn7DzBadqcWNWldZVhAPIxDEudUVFwpOx83nBITzyBpry6Tg&#10;QQ4W897HDFNt77yn28EXIkDYpaig9L5JpXR5SQbd0DbEwbvY1qAPsi2kbvEe4KaWSRSNpcGKw0KJ&#10;Da1Lyq+HP6Mgy1b51Xa/4+0u+6qS0U/8zfFZqUG/W05BeOr8O/xq77SCZATPL+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bjCzDAAAA2wAAAA8AAAAAAAAAAAAA&#10;AAAAoQIAAGRycy9kb3ducmV2LnhtbFBLBQYAAAAABAAEAPkAAACRAwAAAAA=&#10;">
                  <v:stroke dashstyle="longDash"/>
                </v:line>
                <v:line id="Прямая соединительная линия 35" o:spid="_x0000_s1086" style="position:absolute;visibility:visible;mso-wrap-style:square" from="85975,21187" to="91659,2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N348YAAADbAAAADwAAAGRycy9kb3ducmV2LnhtbESP3UrDQBSE7wt9h+UUvGs3DdpKzKb4&#10;Q0GK0BoVvTxkj9nQ7NmYXdP49q5Q8HKYmW+YfDPaVgzU+8axguUiAUFcOd1wreD1ZTu/BuEDssbW&#10;MSn4IQ+bYjrJMdPuxM80lKEWEcI+QwUmhC6T0leGLPqF64ij9+l6iyHKvpa6x1OE21amSbKSFhuO&#10;CwY7ujdUHctvq+CwG+jNPn3Qfre9XD983aVk3lOlLmbj7Q2IQGP4D5/bj1pBegV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Dd+PGAAAA2wAAAA8AAAAAAAAA&#10;AAAAAAAAoQIAAGRycy9kb3ducmV2LnhtbFBLBQYAAAAABAAEAPkAAACUAwAAAAA=&#10;">
                  <v:stroke dashstyle="longDash"/>
                </v:line>
                <v:line id="Прямая соединительная линия 40" o:spid="_x0000_s1087" style="position:absolute;visibility:visible;mso-wrap-style:square" from="47838,21744" to="47838,3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plMQAAADbAAAADwAAAGRycy9kb3ducmV2LnhtbESPQWvCQBSE70L/w/IEb7oxiC2pq7QV&#10;QUTQ2pb2+Mi+ZkOzb2N2jfHfuwXB4zAz3zCzRWcr0VLjS8cKxqMEBHHudMmFgs+P1fAJhA/IGivH&#10;pOBCHhbzh94MM+3O/E7tIRQiQthnqMCEUGdS+tyQRT9yNXH0fl1jMUTZFFI3eI5wW8k0SabSYslx&#10;wWBNb4byv8PJKthvWvqy2x/abVaTx+XxNSXznSo16HcvzyACdeEevrXXWkE6hf8v8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emUxAAAANsAAAAPAAAAAAAAAAAA&#10;AAAAAKECAABkcnMvZG93bnJldi54bWxQSwUGAAAAAAQABAD5AAAAkgMAAAAA&#10;">
                  <v:stroke dashstyle="longDash"/>
                </v:line>
                <v:line id="Прямая соединительная линия 46" o:spid="_x0000_s1088" style="position:absolute;visibility:visible;mso-wrap-style:square" from="71813,5687" to="71813,8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Прямая соединительная линия 47" o:spid="_x0000_s1089" style="position:absolute;visibility:visible;mso-wrap-style:square" from="27208,21521" to="30999,2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LYfcIAAADbAAAADwAAAGRycy9kb3ducmV2LnhtbERPW2vCMBR+F/Yfwhn4NtMV2UY1ihcE&#10;kcGcF7bHQ3NsypqT2sRa/715GPj48d3H085WoqXGl44VvA4SEMS50yUXCg771csHCB+QNVaOScGN&#10;PEwnT70xZtpd+ZvaXShEDGGfoQITQp1J6XNDFv3A1cSRO7nGYoiwKaRu8BrDbSXTJHmTFkuODQZr&#10;WhjK/3YXq2C7aeloP3/pa7Mavi/P85TMT6pU/7mbjUAE6sJD/O9eawVpHBu/xB8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LYfcIAAADbAAAADwAAAAAAAAAAAAAA&#10;AAChAgAAZHJzL2Rvd25yZXYueG1sUEsFBgAAAAAEAAQA+QAAAJADAAAAAA==&#10;">
                  <v:stroke dashstyle="longDash"/>
                </v:line>
                <v:line id="Прямая соединительная линия 48" o:spid="_x0000_s1090" style="position:absolute;flip:x;visibility:visible;mso-wrap-style:square" from="65903,21187" to="69662,2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jssQAAADbAAAADwAAAGRycy9kb3ducmV2LnhtbESPQWvCQBSE74X+h+UVvDWbBLE2uhFt&#10;KUrNRav3R/aZhGTfhuxW47/vFgo9DjPzDbNcjaYTVxpcY1lBEsUgiEurG64UnL4+nucgnEfW2Fkm&#10;BXdysMofH5aYaXvjA12PvhIBwi5DBbX3fSalK2sy6CLbEwfvYgeDPsihknrAW4CbTqZxPJMGGw4L&#10;Nfb0VlPZHr+NgqLYlK0d97Ptrnhp0uln8s7JWanJ07hegPA0+v/wX3unFaSv8Psl/A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iOyxAAAANsAAAAPAAAAAAAAAAAA&#10;AAAAAKECAABkcnMvZG93bnJldi54bWxQSwUGAAAAAAQABAD5AAAAkgMAAAAA&#10;">
                  <v:stroke dashstyle="longDash"/>
                </v:line>
                <v:line id="Прямая соединительная линия 49" o:spid="_x0000_s1091" style="position:absolute;visibility:visible;mso-wrap-style:square" from="77054,21521" to="77054,2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1CpsIAAADbAAAADwAAAGRycy9kb3ducmV2LnhtbERPW2vCMBR+H/gfwhH2NlPrmFKNsinC&#10;kMHmDX08NMem2JzUJqvdv18eBnv8+O6zRWcr0VLjS8cKhoMEBHHudMmFgsN+/TQB4QOyxsoxKfgh&#10;D4t572GGmXZ33lK7C4WIIewzVGBCqDMpfW7Ioh+4mjhyF9dYDBE2hdQN3mO4rWSaJC/SYsmxwWBN&#10;S0P5dfdtFXxtWjrajzN9btbP49XtLSVzSpV67HevUxCBuvAv/nO/awWjuD5+iT9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1CpsIAAADbAAAADwAAAAAAAAAAAAAA&#10;AAChAgAAZHJzL2Rvd25yZXYueG1sUEsFBgAAAAAEAAQA+QAAAJADAAAAAA==&#10;">
                  <v:stroke dashstyle="longDash"/>
                </v:line>
                <v:line id="Прямая соединительная линия 50" o:spid="_x0000_s1092" style="position:absolute;visibility:visible;mso-wrap-style:square" from="47838,13046" to="47838,15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Прямая соединительная линия 51" o:spid="_x0000_s1093" style="position:absolute;visibility:visible;mso-wrap-style:square" from="23752,35014" to="68462,3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5SsYAAADbAAAADwAAAGRycy9kb3ducmV2LnhtbESP3UrDQBSE7wt9h+UUvGs3jdJKzKb4&#10;Q0GK0BoVvTxkj9nQ7NmYXdP49q5Q8HKYmW+YfDPaVgzU+8axguUiAUFcOd1wreD1ZTu/BuEDssbW&#10;MSn4IQ+bYjrJMdPuxM80lKEWEcI+QwUmhC6T0leGLPqF64ij9+l6iyHKvpa6x1OE21amSbKSFhuO&#10;CwY7ujdUHctvq+CwG+jNPn3Qfre9Wj983aVk3lOlLmbj7Q2IQGP4D5/bj1rBZQp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zeUrGAAAA2wAAAA8AAAAAAAAA&#10;AAAAAAAAoQIAAGRycy9kb3ducmV2LnhtbFBLBQYAAAAABAAEAPkAAACUAwAAAAA=&#10;">
                  <v:stroke dashstyle="longDash"/>
                </v:line>
                <v:line id="Прямая соединительная линия 52" o:spid="_x0000_s1094" style="position:absolute;visibility:visible;mso-wrap-style:square" from="23640,35014" to="23640,37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/c0cUAAADbAAAADwAAAGRycy9kb3ducmV2LnhtbESPQWvCQBSE70L/w/IKvemmUWxJXcVW&#10;BBGhra3Y4yP7mg1m38bsNsZ/7wpCj8PMfMNMZp2tREuNLx0reBwkIIhzp0suFHx/LfvPIHxA1lg5&#10;JgVn8jCb3vUmmGl34k9qt6EQEcI+QwUmhDqT0ueGLPqBq4mj9+saiyHKppC6wVOE20qmSTKWFkuO&#10;CwZrejOUH7Z/VsHHuqWd3fzQ+3o5elocX1My+1Sph/tu/gIiUBf+w7f2SisYDuH6Jf4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/c0cUAAADbAAAADwAAAAAAAAAA&#10;AAAAAAChAgAAZHJzL2Rvd25yZXYueG1sUEsFBgAAAAAEAAQA+QAAAJMDAAAAAA==&#10;">
                  <v:stroke dashstyle="longDash"/>
                </v:line>
                <v:line id="Прямая соединительная линия 55" o:spid="_x0000_s1095" style="position:absolute;visibility:visible;mso-wrap-style:square" from="37245,35014" to="37245,37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ZEpcUAAADbAAAADwAAAGRycy9kb3ducmV2LnhtbESPQWvCQBSE7wX/w/KE3urGVLREV7Et&#10;QpGCNm2px0f2mQ1m36bZbUz/fbcgeBxm5htmseptLTpqfeVYwXiUgCAunK64VPDxvrl7AOEDssba&#10;MSn4JQ+r5eBmgZl2Z36jLg+liBD2GSowITSZlL4wZNGPXEMcvaNrLYYo21LqFs8RbmuZJslUWqw4&#10;Lhhs6MlQccp/rIL9tqNP+3qg3XYzmT1/P6ZkvlKlbof9eg4iUB+u4Uv7RSu4n8D/l/g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ZEpcUAAADbAAAADwAAAAAAAAAA&#10;AAAAAAChAgAAZHJzL2Rvd25yZXYueG1sUEsFBgAAAAAEAAQA+QAAAJMDAAAAAA==&#10;">
                  <v:stroke dashstyle="longDash"/>
                </v:line>
                <v:line id="Прямая соединительная линия 57" o:spid="_x0000_s1096" style="position:absolute;visibility:visible;mso-wrap-style:square" from="68356,35014" to="68356,37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rhPsYAAADbAAAADwAAAGRycy9kb3ducmV2LnhtbESP3UrDQBSE74W+w3IK3tlNo1ZJuw3+&#10;EJAgWKuil4fsaTY0ezZm1yS+vSsIXg4z8w2zySfbioF63zhWsFwkIIgrpxuuFby+FGfXIHxA1tg6&#10;JgXf5CHfzk42mGk38jMN+1CLCGGfoQITQpdJ6StDFv3CdcTRO7jeYoiyr6XucYxw28o0SVbSYsNx&#10;wWBHd4aq4/7LKtiVA73Zxw96KouLq/vP25TMe6rU6Xy6WYMINIX/8F/7QSs4v4TfL/EH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a4T7GAAAA2wAAAA8AAAAAAAAA&#10;AAAAAAAAoQIAAGRycy9kb3ducmV2LnhtbFBLBQYAAAAABAAEAPkAAACUAwAAAAA=&#10;">
                  <v:stroke dashstyle="longDash"/>
                </v:line>
                <w10:anchorlock/>
              </v:group>
            </w:pict>
          </mc:Fallback>
        </mc:AlternateContent>
      </w:r>
    </w:p>
    <w:p w:rsidR="00A12536" w:rsidRDefault="00A12536" w:rsidP="00017EBB">
      <w:pPr>
        <w:spacing w:after="0" w:line="240" w:lineRule="auto"/>
        <w:jc w:val="both"/>
        <w:rPr>
          <w:szCs w:val="24"/>
        </w:rPr>
      </w:pPr>
    </w:p>
    <w:p w:rsidR="00A12536" w:rsidRDefault="00A12536" w:rsidP="00017EBB">
      <w:pPr>
        <w:spacing w:after="0" w:line="240" w:lineRule="auto"/>
        <w:jc w:val="both"/>
        <w:rPr>
          <w:szCs w:val="24"/>
        </w:rPr>
      </w:pPr>
    </w:p>
    <w:p w:rsidR="00A12536" w:rsidRDefault="00A12536" w:rsidP="00A12536">
      <w:pPr>
        <w:spacing w:after="0"/>
        <w:ind w:firstLine="709"/>
        <w:jc w:val="both"/>
      </w:pPr>
      <w:r>
        <w:t>За каждый верно заполненный элемент схемы</w:t>
      </w:r>
      <w:r>
        <w:tab/>
      </w:r>
      <w:r>
        <w:tab/>
      </w:r>
      <w:r>
        <w:tab/>
        <w:t>1 балл</w:t>
      </w:r>
      <w:r w:rsidR="000F3901">
        <w:t>.</w:t>
      </w:r>
    </w:p>
    <w:p w:rsidR="00A12536" w:rsidRPr="007E520C" w:rsidRDefault="00A12536" w:rsidP="00A12536">
      <w:pPr>
        <w:ind w:firstLine="708"/>
        <w:jc w:val="both"/>
        <w:rPr>
          <w:b/>
          <w:i/>
        </w:rPr>
      </w:pPr>
      <w:r w:rsidRPr="007E520C">
        <w:rPr>
          <w:b/>
          <w:i/>
        </w:rPr>
        <w:t>Максимальн</w:t>
      </w:r>
      <w:r w:rsidR="007E520C" w:rsidRPr="007E520C">
        <w:rPr>
          <w:b/>
          <w:i/>
        </w:rPr>
        <w:t>ый балл</w:t>
      </w:r>
      <w:r w:rsidRPr="007E520C">
        <w:rPr>
          <w:b/>
          <w:i/>
        </w:rPr>
        <w:tab/>
      </w:r>
      <w:r w:rsidRPr="007E520C">
        <w:rPr>
          <w:b/>
          <w:i/>
        </w:rPr>
        <w:tab/>
      </w:r>
      <w:r w:rsidRPr="007E520C">
        <w:rPr>
          <w:b/>
          <w:i/>
        </w:rPr>
        <w:tab/>
      </w:r>
      <w:r w:rsidRPr="007E520C">
        <w:rPr>
          <w:b/>
          <w:i/>
        </w:rPr>
        <w:tab/>
      </w:r>
      <w:r w:rsidRPr="007E520C">
        <w:rPr>
          <w:b/>
          <w:i/>
        </w:rPr>
        <w:tab/>
      </w:r>
      <w:r w:rsidRPr="007E520C">
        <w:rPr>
          <w:b/>
          <w:i/>
        </w:rPr>
        <w:tab/>
        <w:t>11 баллов</w:t>
      </w:r>
      <w:r w:rsidR="000F3901">
        <w:rPr>
          <w:b/>
          <w:i/>
        </w:rPr>
        <w:t>.</w:t>
      </w:r>
    </w:p>
    <w:p w:rsidR="00A12536" w:rsidRPr="00017EBB" w:rsidRDefault="00A12536" w:rsidP="00017EBB">
      <w:pPr>
        <w:spacing w:after="0" w:line="240" w:lineRule="auto"/>
        <w:jc w:val="both"/>
        <w:rPr>
          <w:szCs w:val="24"/>
        </w:rPr>
      </w:pPr>
    </w:p>
    <w:sectPr w:rsidR="00A12536" w:rsidRPr="00017EBB" w:rsidSect="00BF5108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3ABA"/>
    <w:multiLevelType w:val="hybridMultilevel"/>
    <w:tmpl w:val="D848F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CB"/>
    <w:rsid w:val="00001AE2"/>
    <w:rsid w:val="00001B16"/>
    <w:rsid w:val="000040DB"/>
    <w:rsid w:val="000045A9"/>
    <w:rsid w:val="00006CC3"/>
    <w:rsid w:val="00006FC4"/>
    <w:rsid w:val="00007C72"/>
    <w:rsid w:val="00014C45"/>
    <w:rsid w:val="00015A4F"/>
    <w:rsid w:val="00017EBB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CF6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24D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3901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498"/>
    <w:rsid w:val="00125DF8"/>
    <w:rsid w:val="00126555"/>
    <w:rsid w:val="0013120C"/>
    <w:rsid w:val="001321E8"/>
    <w:rsid w:val="001326C1"/>
    <w:rsid w:val="00134705"/>
    <w:rsid w:val="001364F0"/>
    <w:rsid w:val="00137EAB"/>
    <w:rsid w:val="00141D8A"/>
    <w:rsid w:val="00142025"/>
    <w:rsid w:val="00147867"/>
    <w:rsid w:val="0015174D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975CB"/>
    <w:rsid w:val="001A0543"/>
    <w:rsid w:val="001A4C23"/>
    <w:rsid w:val="001A7024"/>
    <w:rsid w:val="001B1268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59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2F416F"/>
    <w:rsid w:val="0030012B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2888"/>
    <w:rsid w:val="00345864"/>
    <w:rsid w:val="00345C05"/>
    <w:rsid w:val="00354675"/>
    <w:rsid w:val="0035467B"/>
    <w:rsid w:val="0035569D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496E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EA8"/>
    <w:rsid w:val="00495A90"/>
    <w:rsid w:val="00495BC7"/>
    <w:rsid w:val="004968EF"/>
    <w:rsid w:val="00496E1C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515FF"/>
    <w:rsid w:val="00552982"/>
    <w:rsid w:val="00555416"/>
    <w:rsid w:val="005603E9"/>
    <w:rsid w:val="0056045E"/>
    <w:rsid w:val="00561376"/>
    <w:rsid w:val="00563C39"/>
    <w:rsid w:val="00565B7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012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E1FDB"/>
    <w:rsid w:val="006E2B40"/>
    <w:rsid w:val="006E3318"/>
    <w:rsid w:val="006E35FA"/>
    <w:rsid w:val="006E398E"/>
    <w:rsid w:val="006E3B41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3E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50D5"/>
    <w:rsid w:val="007E520C"/>
    <w:rsid w:val="007E6849"/>
    <w:rsid w:val="007F29F0"/>
    <w:rsid w:val="007F2F92"/>
    <w:rsid w:val="007F72CE"/>
    <w:rsid w:val="0080198C"/>
    <w:rsid w:val="00804CF0"/>
    <w:rsid w:val="0080649E"/>
    <w:rsid w:val="00806602"/>
    <w:rsid w:val="00810760"/>
    <w:rsid w:val="00811486"/>
    <w:rsid w:val="00813650"/>
    <w:rsid w:val="00813D46"/>
    <w:rsid w:val="0081434A"/>
    <w:rsid w:val="008157FA"/>
    <w:rsid w:val="0082077A"/>
    <w:rsid w:val="008213B5"/>
    <w:rsid w:val="00821C99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3DBB"/>
    <w:rsid w:val="00875611"/>
    <w:rsid w:val="008757D5"/>
    <w:rsid w:val="0088081F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AC6"/>
    <w:rsid w:val="008B1DFD"/>
    <w:rsid w:val="008B1E86"/>
    <w:rsid w:val="008B3F3A"/>
    <w:rsid w:val="008B4FFA"/>
    <w:rsid w:val="008B5E52"/>
    <w:rsid w:val="008C52DD"/>
    <w:rsid w:val="008C6596"/>
    <w:rsid w:val="008D23E7"/>
    <w:rsid w:val="008E0D34"/>
    <w:rsid w:val="008E1847"/>
    <w:rsid w:val="008E2382"/>
    <w:rsid w:val="008E2A7D"/>
    <w:rsid w:val="008E2B4D"/>
    <w:rsid w:val="008E41AA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45E1D"/>
    <w:rsid w:val="00950CEC"/>
    <w:rsid w:val="0095149F"/>
    <w:rsid w:val="00954484"/>
    <w:rsid w:val="0095601B"/>
    <w:rsid w:val="00957870"/>
    <w:rsid w:val="00957C19"/>
    <w:rsid w:val="00961BBA"/>
    <w:rsid w:val="00961FAF"/>
    <w:rsid w:val="00962BBA"/>
    <w:rsid w:val="009753A1"/>
    <w:rsid w:val="009766BB"/>
    <w:rsid w:val="00981907"/>
    <w:rsid w:val="00983F32"/>
    <w:rsid w:val="0098531E"/>
    <w:rsid w:val="00985684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0479D"/>
    <w:rsid w:val="00A10F81"/>
    <w:rsid w:val="00A12536"/>
    <w:rsid w:val="00A12E2B"/>
    <w:rsid w:val="00A16E23"/>
    <w:rsid w:val="00A210AA"/>
    <w:rsid w:val="00A23B60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65C1"/>
    <w:rsid w:val="00AF6BDF"/>
    <w:rsid w:val="00B01C1A"/>
    <w:rsid w:val="00B01EE3"/>
    <w:rsid w:val="00B0224E"/>
    <w:rsid w:val="00B059D2"/>
    <w:rsid w:val="00B13DE4"/>
    <w:rsid w:val="00B14CB1"/>
    <w:rsid w:val="00B15859"/>
    <w:rsid w:val="00B16353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B63F1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BF5108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2780"/>
    <w:rsid w:val="00D13C22"/>
    <w:rsid w:val="00D15B4A"/>
    <w:rsid w:val="00D16EEF"/>
    <w:rsid w:val="00D1734A"/>
    <w:rsid w:val="00D2004A"/>
    <w:rsid w:val="00D214DB"/>
    <w:rsid w:val="00D2274F"/>
    <w:rsid w:val="00D248A8"/>
    <w:rsid w:val="00D3203C"/>
    <w:rsid w:val="00D33280"/>
    <w:rsid w:val="00D33EA2"/>
    <w:rsid w:val="00D34255"/>
    <w:rsid w:val="00D34C16"/>
    <w:rsid w:val="00D35A59"/>
    <w:rsid w:val="00D36150"/>
    <w:rsid w:val="00D36D22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389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6DA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50F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18FE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80E"/>
    <w:rsid w:val="00EF0F16"/>
    <w:rsid w:val="00EF30B7"/>
    <w:rsid w:val="00EF4A95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B5D"/>
    <w:rsid w:val="00F40C1F"/>
    <w:rsid w:val="00F40C45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344E"/>
    <w:rsid w:val="00F848B3"/>
    <w:rsid w:val="00F8529D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320"/>
    <w:rsid w:val="00FB1988"/>
    <w:rsid w:val="00FB65AC"/>
    <w:rsid w:val="00FB6907"/>
    <w:rsid w:val="00FB6986"/>
    <w:rsid w:val="00FC36EA"/>
    <w:rsid w:val="00FC763D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2780"/>
    <w:rPr>
      <w:color w:val="0000FF"/>
      <w:u w:val="single"/>
    </w:rPr>
  </w:style>
  <w:style w:type="table" w:styleId="a4">
    <w:name w:val="Table Grid"/>
    <w:basedOn w:val="a1"/>
    <w:uiPriority w:val="59"/>
    <w:rsid w:val="00D12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7E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2780"/>
    <w:rPr>
      <w:color w:val="0000FF"/>
      <w:u w:val="single"/>
    </w:rPr>
  </w:style>
  <w:style w:type="table" w:styleId="a4">
    <w:name w:val="Table Grid"/>
    <w:basedOn w:val="a1"/>
    <w:uiPriority w:val="59"/>
    <w:rsid w:val="00D12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7E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cp:lastPrinted>2016-02-02T11:54:00Z</cp:lastPrinted>
  <dcterms:created xsi:type="dcterms:W3CDTF">2016-04-18T14:06:00Z</dcterms:created>
  <dcterms:modified xsi:type="dcterms:W3CDTF">2016-04-18T14:06:00Z</dcterms:modified>
</cp:coreProperties>
</file>