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8A" w:rsidRPr="00D85FD5" w:rsidRDefault="00A0468A" w:rsidP="00A0468A">
      <w:pPr>
        <w:rPr>
          <w:i/>
        </w:rPr>
      </w:pPr>
      <w:r w:rsidRPr="00D85FD5">
        <w:rPr>
          <w:i/>
        </w:rPr>
        <w:t xml:space="preserve">Компетенция  разрешения проблем. Анализ ситуации. Уровень </w:t>
      </w:r>
      <w:r w:rsidRPr="00D85FD5">
        <w:rPr>
          <w:i/>
          <w:lang w:val="en-US"/>
        </w:rPr>
        <w:t>I</w:t>
      </w:r>
      <w:r w:rsidRPr="00D85FD5">
        <w:rPr>
          <w:i/>
        </w:rPr>
        <w:t>.</w:t>
      </w:r>
    </w:p>
    <w:p w:rsidR="00CC1D22" w:rsidRDefault="00CC1D22" w:rsidP="00443B3B">
      <w:pPr>
        <w:ind w:firstLine="709"/>
      </w:pPr>
    </w:p>
    <w:p w:rsidR="00443B3B" w:rsidRDefault="00443B3B" w:rsidP="00443B3B">
      <w:pPr>
        <w:ind w:firstLine="709"/>
      </w:pPr>
      <w:r>
        <w:t>После завершения учебы вы устроились работать на малое предприятие. Кроме о</w:t>
      </w:r>
      <w:r>
        <w:t>с</w:t>
      </w:r>
      <w:r>
        <w:t xml:space="preserve">новных должностных обязанностей вы согласились выполнять обязанности </w:t>
      </w:r>
      <w:proofErr w:type="gramStart"/>
      <w:r>
        <w:t>ответственного</w:t>
      </w:r>
      <w:proofErr w:type="gramEnd"/>
      <w:r>
        <w:t xml:space="preserve"> за противопожарную </w:t>
      </w:r>
      <w:r w:rsidRPr="003A38A3">
        <w:t>безопасность. В сфере вашей ответственности оказались производс</w:t>
      </w:r>
      <w:r w:rsidRPr="003A38A3">
        <w:t>т</w:t>
      </w:r>
      <w:r w:rsidRPr="003A38A3">
        <w:t>венное и складское помещения и офисное помещение, расположенное на выкупленных пл</w:t>
      </w:r>
      <w:r w:rsidRPr="003A38A3">
        <w:t>о</w:t>
      </w:r>
      <w:r w:rsidRPr="003A38A3">
        <w:t>щадях городского офисного центра</w:t>
      </w:r>
      <w:r>
        <w:t>.</w:t>
      </w:r>
      <w:r w:rsidRPr="00712319">
        <w:t xml:space="preserve"> </w:t>
      </w:r>
      <w:r>
        <w:t>Когда вы принимали дела, выяснилось, что человек, в</w:t>
      </w:r>
      <w:r>
        <w:t>ы</w:t>
      </w:r>
      <w:r>
        <w:t>полнявший обязанности ответственного за противопожарную безопасность до вас, офи</w:t>
      </w:r>
      <w:r>
        <w:t>с</w:t>
      </w:r>
      <w:r>
        <w:t xml:space="preserve">ным помещением не занимался и не может передать вам дела. </w:t>
      </w:r>
    </w:p>
    <w:p w:rsidR="00913B40" w:rsidRDefault="00913B40" w:rsidP="00443B3B">
      <w:pPr>
        <w:ind w:firstLine="709"/>
      </w:pPr>
    </w:p>
    <w:p w:rsidR="00443B3B" w:rsidRDefault="00443B3B" w:rsidP="00443B3B">
      <w:pPr>
        <w:ind w:firstLine="709"/>
      </w:pPr>
      <w:r>
        <w:t>Изучите фрагменты конспектов лекций, прослушанных вами на курсах по против</w:t>
      </w:r>
      <w:r>
        <w:t>о</w:t>
      </w:r>
      <w:r>
        <w:t>пожарной безопасности. Ознакомьтесь с территорией и оборудованием помещения мал</w:t>
      </w:r>
      <w:r>
        <w:t>о</w:t>
      </w:r>
      <w:r>
        <w:t>го офиса.</w:t>
      </w:r>
    </w:p>
    <w:p w:rsidR="00443B3B" w:rsidRPr="003A38A3" w:rsidRDefault="00443B3B" w:rsidP="00443B3B">
      <w:pPr>
        <w:ind w:firstLine="709"/>
        <w:rPr>
          <w:b/>
        </w:rPr>
      </w:pPr>
      <w:r w:rsidRPr="003A38A3">
        <w:rPr>
          <w:b/>
        </w:rPr>
        <w:t>Проанализируйте ситуацию с противопожарной безопасностью офиса по зада</w:t>
      </w:r>
      <w:r w:rsidRPr="003A38A3">
        <w:rPr>
          <w:b/>
        </w:rPr>
        <w:t>н</w:t>
      </w:r>
      <w:r w:rsidRPr="003A38A3">
        <w:rPr>
          <w:b/>
        </w:rPr>
        <w:t>ным критериям. Занесите результаты анализа в таблицу. В графе «Комментарии» з</w:t>
      </w:r>
      <w:r w:rsidRPr="003A38A3">
        <w:rPr>
          <w:b/>
        </w:rPr>
        <w:t>а</w:t>
      </w:r>
      <w:r w:rsidRPr="003A38A3">
        <w:rPr>
          <w:b/>
        </w:rPr>
        <w:t>пишите х</w:t>
      </w:r>
      <w:r w:rsidRPr="003A38A3">
        <w:rPr>
          <w:b/>
        </w:rPr>
        <w:t>а</w:t>
      </w:r>
      <w:r w:rsidRPr="003A38A3">
        <w:rPr>
          <w:b/>
        </w:rPr>
        <w:t>рактеристики ситуации, подтверждающие данную вами оценку.</w:t>
      </w:r>
    </w:p>
    <w:p w:rsidR="00712319" w:rsidRDefault="00712319" w:rsidP="00712319">
      <w:pPr>
        <w:ind w:firstLine="709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1276"/>
        <w:gridCol w:w="5670"/>
      </w:tblGrid>
      <w:tr w:rsidR="00712319" w:rsidTr="008C55D3">
        <w:tc>
          <w:tcPr>
            <w:tcW w:w="2943" w:type="dxa"/>
          </w:tcPr>
          <w:p w:rsidR="00712319" w:rsidRDefault="00712319" w:rsidP="00E650D1">
            <w:pPr>
              <w:jc w:val="center"/>
            </w:pPr>
            <w:r>
              <w:t>Критерий</w:t>
            </w:r>
          </w:p>
        </w:tc>
        <w:tc>
          <w:tcPr>
            <w:tcW w:w="1276" w:type="dxa"/>
          </w:tcPr>
          <w:p w:rsidR="00712319" w:rsidRDefault="00712319" w:rsidP="00E650D1">
            <w:pPr>
              <w:jc w:val="center"/>
            </w:pPr>
            <w:r>
              <w:t>Оценка</w:t>
            </w:r>
          </w:p>
          <w:p w:rsidR="00712319" w:rsidRDefault="00712319" w:rsidP="00E650D1">
            <w:pPr>
              <w:jc w:val="center"/>
            </w:pPr>
            <w:r>
              <w:t>(</w:t>
            </w:r>
            <w:r w:rsidR="00CC1D22">
              <w:t>да \ нет</w:t>
            </w:r>
            <w:r>
              <w:t>)</w:t>
            </w:r>
          </w:p>
        </w:tc>
        <w:tc>
          <w:tcPr>
            <w:tcW w:w="5670" w:type="dxa"/>
          </w:tcPr>
          <w:p w:rsidR="00712319" w:rsidRDefault="00712319" w:rsidP="00E650D1">
            <w:pPr>
              <w:jc w:val="center"/>
            </w:pPr>
            <w:r>
              <w:t>Комментарии</w:t>
            </w:r>
          </w:p>
        </w:tc>
      </w:tr>
      <w:tr w:rsidR="00712319" w:rsidTr="008C55D3">
        <w:trPr>
          <w:trHeight w:val="3146"/>
        </w:trPr>
        <w:tc>
          <w:tcPr>
            <w:tcW w:w="2943" w:type="dxa"/>
            <w:vAlign w:val="center"/>
          </w:tcPr>
          <w:p w:rsidR="00712319" w:rsidRDefault="00712319" w:rsidP="00E650D1">
            <w:pPr>
              <w:jc w:val="left"/>
            </w:pPr>
            <w:r>
              <w:t xml:space="preserve">Соблюдение требований к системам </w:t>
            </w:r>
            <w:r w:rsidR="00CC1D22">
              <w:t>автоматическ</w:t>
            </w:r>
            <w:r w:rsidR="00CC1D22">
              <w:t>о</w:t>
            </w:r>
            <w:r w:rsidR="00CC1D22">
              <w:t>го оповещения</w:t>
            </w:r>
            <w:r>
              <w:t xml:space="preserve"> и пожар</w:t>
            </w:r>
            <w:r>
              <w:t>о</w:t>
            </w:r>
            <w:r>
              <w:t xml:space="preserve">тушения </w:t>
            </w:r>
          </w:p>
        </w:tc>
        <w:tc>
          <w:tcPr>
            <w:tcW w:w="1276" w:type="dxa"/>
          </w:tcPr>
          <w:p w:rsidR="00712319" w:rsidRDefault="00712319" w:rsidP="00712319"/>
        </w:tc>
        <w:tc>
          <w:tcPr>
            <w:tcW w:w="5670" w:type="dxa"/>
          </w:tcPr>
          <w:p w:rsidR="00712319" w:rsidRDefault="00712319" w:rsidP="00712319"/>
        </w:tc>
      </w:tr>
      <w:tr w:rsidR="00712319" w:rsidTr="008C55D3">
        <w:trPr>
          <w:trHeight w:val="3146"/>
        </w:trPr>
        <w:tc>
          <w:tcPr>
            <w:tcW w:w="2943" w:type="dxa"/>
            <w:vAlign w:val="center"/>
          </w:tcPr>
          <w:p w:rsidR="00712319" w:rsidRDefault="00712319" w:rsidP="00E650D1">
            <w:pPr>
              <w:jc w:val="left"/>
            </w:pPr>
            <w:r>
              <w:t>Соблюдение требований к организации эвакуации работников в случае п</w:t>
            </w:r>
            <w:r>
              <w:t>о</w:t>
            </w:r>
            <w:r>
              <w:t>жара</w:t>
            </w:r>
          </w:p>
        </w:tc>
        <w:tc>
          <w:tcPr>
            <w:tcW w:w="1276" w:type="dxa"/>
          </w:tcPr>
          <w:p w:rsidR="00712319" w:rsidRDefault="00712319" w:rsidP="00712319"/>
        </w:tc>
        <w:tc>
          <w:tcPr>
            <w:tcW w:w="5670" w:type="dxa"/>
          </w:tcPr>
          <w:p w:rsidR="00712319" w:rsidRDefault="00712319" w:rsidP="00712319"/>
        </w:tc>
      </w:tr>
      <w:tr w:rsidR="00712319" w:rsidTr="008C55D3">
        <w:trPr>
          <w:trHeight w:val="3146"/>
        </w:trPr>
        <w:tc>
          <w:tcPr>
            <w:tcW w:w="2943" w:type="dxa"/>
            <w:vAlign w:val="center"/>
          </w:tcPr>
          <w:p w:rsidR="00712319" w:rsidRDefault="00712319" w:rsidP="00E650D1">
            <w:pPr>
              <w:jc w:val="left"/>
            </w:pPr>
            <w:r>
              <w:lastRenderedPageBreak/>
              <w:t>Соблюдение требований к средствам пожаротуш</w:t>
            </w:r>
            <w:r>
              <w:t>е</w:t>
            </w:r>
            <w:r>
              <w:t>ния</w:t>
            </w:r>
          </w:p>
        </w:tc>
        <w:tc>
          <w:tcPr>
            <w:tcW w:w="1276" w:type="dxa"/>
          </w:tcPr>
          <w:p w:rsidR="00712319" w:rsidRDefault="00712319" w:rsidP="00712319"/>
        </w:tc>
        <w:tc>
          <w:tcPr>
            <w:tcW w:w="5670" w:type="dxa"/>
          </w:tcPr>
          <w:p w:rsidR="00712319" w:rsidRDefault="00712319" w:rsidP="00712319"/>
        </w:tc>
      </w:tr>
    </w:tbl>
    <w:p w:rsidR="00FA740A" w:rsidRDefault="00FA740A" w:rsidP="00443B3B">
      <w:pPr>
        <w:spacing w:before="60" w:after="60"/>
        <w:jc w:val="center"/>
        <w:rPr>
          <w:b/>
        </w:rPr>
      </w:pPr>
    </w:p>
    <w:p w:rsidR="00443B3B" w:rsidRPr="000D71EC" w:rsidRDefault="00443B3B" w:rsidP="00443B3B">
      <w:pPr>
        <w:spacing w:before="60" w:after="60"/>
        <w:jc w:val="center"/>
        <w:rPr>
          <w:b/>
        </w:rPr>
      </w:pPr>
      <w:r w:rsidRPr="000D71EC">
        <w:rPr>
          <w:b/>
        </w:rPr>
        <w:t>Требования к противопожарной безопасности в малом офисе</w:t>
      </w:r>
    </w:p>
    <w:p w:rsidR="00443B3B" w:rsidRPr="000D71EC" w:rsidRDefault="00443B3B" w:rsidP="00443B3B">
      <w:pPr>
        <w:jc w:val="center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(</w:t>
      </w:r>
      <w:r w:rsidRPr="000D71EC">
        <w:rPr>
          <w:rFonts w:eastAsia="Times New Roman"/>
          <w:i/>
          <w:szCs w:val="24"/>
          <w:lang w:eastAsia="ru-RU"/>
        </w:rPr>
        <w:t>Конспект ле</w:t>
      </w:r>
      <w:r w:rsidRPr="000D71EC">
        <w:rPr>
          <w:rFonts w:eastAsia="Times New Roman"/>
          <w:i/>
          <w:szCs w:val="24"/>
          <w:lang w:eastAsia="ru-RU"/>
        </w:rPr>
        <w:t>к</w:t>
      </w:r>
      <w:r w:rsidRPr="000D71EC">
        <w:rPr>
          <w:rFonts w:eastAsia="Times New Roman"/>
          <w:i/>
          <w:szCs w:val="24"/>
          <w:lang w:eastAsia="ru-RU"/>
        </w:rPr>
        <w:t>ций.</w:t>
      </w:r>
      <w:proofErr w:type="gramEnd"/>
      <w:r w:rsidRPr="000D71EC">
        <w:rPr>
          <w:rFonts w:eastAsia="Times New Roman"/>
          <w:i/>
          <w:szCs w:val="24"/>
          <w:lang w:eastAsia="ru-RU"/>
        </w:rPr>
        <w:t xml:space="preserve"> </w:t>
      </w:r>
      <w:proofErr w:type="gramStart"/>
      <w:r w:rsidRPr="000D71EC">
        <w:rPr>
          <w:rFonts w:eastAsia="Times New Roman"/>
          <w:i/>
          <w:szCs w:val="24"/>
          <w:lang w:eastAsia="ru-RU"/>
        </w:rPr>
        <w:t>Фрагменты</w:t>
      </w:r>
      <w:r>
        <w:rPr>
          <w:rFonts w:eastAsia="Times New Roman"/>
          <w:szCs w:val="24"/>
          <w:lang w:eastAsia="ru-RU"/>
        </w:rPr>
        <w:t>)</w:t>
      </w:r>
      <w:proofErr w:type="gramEnd"/>
    </w:p>
    <w:p w:rsidR="002E7573" w:rsidRPr="00443B3B" w:rsidRDefault="002E7573" w:rsidP="002E7573">
      <w:pPr>
        <w:jc w:val="left"/>
        <w:rPr>
          <w:rFonts w:eastAsia="Times New Roman"/>
          <w:i/>
          <w:szCs w:val="24"/>
          <w:lang w:eastAsia="ru-RU"/>
        </w:rPr>
      </w:pPr>
      <w:r w:rsidRPr="00443B3B">
        <w:rPr>
          <w:rFonts w:eastAsia="Times New Roman"/>
          <w:i/>
          <w:szCs w:val="24"/>
          <w:lang w:eastAsia="ru-RU"/>
        </w:rPr>
        <w:t>Малый офис</w:t>
      </w:r>
    </w:p>
    <w:p w:rsidR="002E7573" w:rsidRDefault="002E7573" w:rsidP="00B86B7B">
      <w:pPr>
        <w:rPr>
          <w:rFonts w:eastAsia="Times New Roman"/>
          <w:szCs w:val="24"/>
          <w:lang w:eastAsia="ru-RU"/>
        </w:rPr>
      </w:pPr>
      <w:r w:rsidRPr="001467FC">
        <w:rPr>
          <w:rFonts w:eastAsia="Times New Roman"/>
          <w:szCs w:val="24"/>
          <w:lang w:eastAsia="ru-RU"/>
        </w:rPr>
        <w:t>Назовем «малым офисом» обособленное помещение с единственным хозяином или аренд</w:t>
      </w:r>
      <w:r w:rsidRPr="001467FC">
        <w:rPr>
          <w:rFonts w:eastAsia="Times New Roman"/>
          <w:szCs w:val="24"/>
          <w:lang w:eastAsia="ru-RU"/>
        </w:rPr>
        <w:t>а</w:t>
      </w:r>
      <w:r w:rsidRPr="001467FC">
        <w:rPr>
          <w:rFonts w:eastAsia="Times New Roman"/>
          <w:szCs w:val="24"/>
          <w:lang w:eastAsia="ru-RU"/>
        </w:rPr>
        <w:t>тором и, соответственно, с одним руковод</w:t>
      </w:r>
      <w:r w:rsidRPr="001467FC">
        <w:rPr>
          <w:rFonts w:eastAsia="Times New Roman"/>
          <w:szCs w:val="24"/>
          <w:lang w:eastAsia="ru-RU"/>
        </w:rPr>
        <w:t>и</w:t>
      </w:r>
      <w:r w:rsidRPr="001467FC">
        <w:rPr>
          <w:rFonts w:eastAsia="Times New Roman"/>
          <w:szCs w:val="24"/>
          <w:lang w:eastAsia="ru-RU"/>
        </w:rPr>
        <w:t>телем и штатом сотрудников не более 50 человек, которое не является предпри</w:t>
      </w:r>
      <w:r w:rsidR="00B86B7B">
        <w:rPr>
          <w:rFonts w:eastAsia="Times New Roman"/>
          <w:szCs w:val="24"/>
          <w:lang w:eastAsia="ru-RU"/>
        </w:rPr>
        <w:t>ятием «массового посещения» (т.</w:t>
      </w:r>
      <w:r w:rsidRPr="001467FC">
        <w:rPr>
          <w:rFonts w:eastAsia="Times New Roman"/>
          <w:szCs w:val="24"/>
          <w:lang w:eastAsia="ru-RU"/>
        </w:rPr>
        <w:t>е. не магазин, не салон, не о</w:t>
      </w:r>
      <w:r w:rsidRPr="001467FC">
        <w:rPr>
          <w:rFonts w:eastAsia="Times New Roman"/>
          <w:szCs w:val="24"/>
          <w:lang w:eastAsia="ru-RU"/>
        </w:rPr>
        <w:t>б</w:t>
      </w:r>
      <w:r w:rsidR="00B86B7B">
        <w:rPr>
          <w:rFonts w:eastAsia="Times New Roman"/>
          <w:szCs w:val="24"/>
          <w:lang w:eastAsia="ru-RU"/>
        </w:rPr>
        <w:t>щественная приемная и т.</w:t>
      </w:r>
      <w:r w:rsidRPr="001467FC">
        <w:rPr>
          <w:rFonts w:eastAsia="Times New Roman"/>
          <w:szCs w:val="24"/>
          <w:lang w:eastAsia="ru-RU"/>
        </w:rPr>
        <w:t xml:space="preserve">д.). </w:t>
      </w:r>
    </w:p>
    <w:p w:rsidR="002E7573" w:rsidRDefault="002E7573" w:rsidP="002E7573">
      <w:pPr>
        <w:jc w:val="left"/>
        <w:rPr>
          <w:rFonts w:eastAsia="Times New Roman"/>
          <w:szCs w:val="24"/>
          <w:lang w:eastAsia="ru-RU"/>
        </w:rPr>
      </w:pPr>
    </w:p>
    <w:p w:rsidR="002E7573" w:rsidRPr="00443B3B" w:rsidRDefault="002E7573" w:rsidP="002E7573">
      <w:pPr>
        <w:jc w:val="left"/>
        <w:rPr>
          <w:rFonts w:eastAsia="Times New Roman"/>
          <w:bCs/>
          <w:i/>
          <w:szCs w:val="24"/>
          <w:lang w:eastAsia="ru-RU"/>
        </w:rPr>
      </w:pPr>
      <w:r w:rsidRPr="00443B3B">
        <w:rPr>
          <w:rFonts w:eastAsia="Times New Roman"/>
          <w:bCs/>
          <w:i/>
          <w:szCs w:val="24"/>
          <w:lang w:eastAsia="ru-RU"/>
        </w:rPr>
        <w:t xml:space="preserve">Пожарная сигнализация </w:t>
      </w:r>
    </w:p>
    <w:p w:rsidR="002E7573" w:rsidRDefault="002E7573" w:rsidP="002E7573">
      <w:pPr>
        <w:ind w:firstLine="709"/>
        <w:rPr>
          <w:rFonts w:eastAsia="Times New Roman"/>
          <w:szCs w:val="24"/>
          <w:lang w:eastAsia="ru-RU"/>
        </w:rPr>
      </w:pPr>
      <w:r w:rsidRPr="001467FC">
        <w:rPr>
          <w:rFonts w:eastAsia="Times New Roman"/>
          <w:szCs w:val="24"/>
          <w:lang w:eastAsia="ru-RU"/>
        </w:rPr>
        <w:t>Федеральный закон «Технический регламент о требованиях пожарной безопасности» статья 54 «Системы обнаружения пожара, оповещения и управления эвакуацией людей при пожа</w:t>
      </w:r>
      <w:r>
        <w:rPr>
          <w:rFonts w:eastAsia="Times New Roman"/>
          <w:szCs w:val="24"/>
          <w:lang w:eastAsia="ru-RU"/>
        </w:rPr>
        <w:t>ре» устанавливает, что с</w:t>
      </w:r>
      <w:r w:rsidRPr="001467FC">
        <w:rPr>
          <w:rFonts w:eastAsia="Times New Roman"/>
          <w:szCs w:val="24"/>
          <w:lang w:eastAsia="ru-RU"/>
        </w:rPr>
        <w:t>истемы пожарной сигнализации, оповещения и управления эв</w:t>
      </w:r>
      <w:r w:rsidRPr="001467FC">
        <w:rPr>
          <w:rFonts w:eastAsia="Times New Roman"/>
          <w:szCs w:val="24"/>
          <w:lang w:eastAsia="ru-RU"/>
        </w:rPr>
        <w:t>а</w:t>
      </w:r>
      <w:r w:rsidRPr="001467FC">
        <w:rPr>
          <w:rFonts w:eastAsia="Times New Roman"/>
          <w:szCs w:val="24"/>
          <w:lang w:eastAsia="ru-RU"/>
        </w:rPr>
        <w:t>куацией людей при пожаре должны быть установлены на объектах, где воздействие опа</w:t>
      </w:r>
      <w:r w:rsidRPr="001467FC">
        <w:rPr>
          <w:rFonts w:eastAsia="Times New Roman"/>
          <w:szCs w:val="24"/>
          <w:lang w:eastAsia="ru-RU"/>
        </w:rPr>
        <w:t>с</w:t>
      </w:r>
      <w:r w:rsidRPr="001467FC">
        <w:rPr>
          <w:rFonts w:eastAsia="Times New Roman"/>
          <w:szCs w:val="24"/>
          <w:lang w:eastAsia="ru-RU"/>
        </w:rPr>
        <w:t xml:space="preserve">ных факторов пожара может привести к травматизму и (или) гибели людей. </w:t>
      </w:r>
      <w:proofErr w:type="gramStart"/>
      <w:r w:rsidRPr="001467FC">
        <w:rPr>
          <w:rFonts w:eastAsia="Times New Roman"/>
          <w:szCs w:val="24"/>
          <w:lang w:eastAsia="ru-RU"/>
        </w:rPr>
        <w:t>Защита помещ</w:t>
      </w:r>
      <w:r w:rsidRPr="001467FC">
        <w:rPr>
          <w:rFonts w:eastAsia="Times New Roman"/>
          <w:szCs w:val="24"/>
          <w:lang w:eastAsia="ru-RU"/>
        </w:rPr>
        <w:t>е</w:t>
      </w:r>
      <w:r w:rsidRPr="001467FC">
        <w:rPr>
          <w:rFonts w:eastAsia="Times New Roman"/>
          <w:szCs w:val="24"/>
          <w:lang w:eastAsia="ru-RU"/>
        </w:rPr>
        <w:t>ний с «мокрыми» пр</w:t>
      </w:r>
      <w:r w:rsidRPr="001467FC">
        <w:rPr>
          <w:rFonts w:eastAsia="Times New Roman"/>
          <w:szCs w:val="24"/>
          <w:lang w:eastAsia="ru-RU"/>
        </w:rPr>
        <w:t>о</w:t>
      </w:r>
      <w:r w:rsidRPr="001467FC">
        <w:rPr>
          <w:rFonts w:eastAsia="Times New Roman"/>
          <w:szCs w:val="24"/>
          <w:lang w:eastAsia="ru-RU"/>
        </w:rPr>
        <w:t>цессами (душевые, санузлы, охлаждаемые ка</w:t>
      </w:r>
      <w:r w:rsidR="00B86B7B">
        <w:rPr>
          <w:rFonts w:eastAsia="Times New Roman"/>
          <w:szCs w:val="24"/>
          <w:lang w:eastAsia="ru-RU"/>
        </w:rPr>
        <w:t>меры, помещения мойки и т.</w:t>
      </w:r>
      <w:r>
        <w:rPr>
          <w:rFonts w:eastAsia="Times New Roman"/>
          <w:szCs w:val="24"/>
          <w:lang w:eastAsia="ru-RU"/>
        </w:rPr>
        <w:t xml:space="preserve">п.) и </w:t>
      </w:r>
      <w:r w:rsidRPr="001467FC">
        <w:rPr>
          <w:rFonts w:eastAsia="Times New Roman"/>
          <w:szCs w:val="24"/>
          <w:lang w:eastAsia="ru-RU"/>
        </w:rPr>
        <w:t>лестничных клеток</w:t>
      </w:r>
      <w:r>
        <w:rPr>
          <w:rFonts w:eastAsia="Times New Roman"/>
          <w:szCs w:val="24"/>
          <w:lang w:eastAsia="ru-RU"/>
        </w:rPr>
        <w:t xml:space="preserve"> </w:t>
      </w:r>
      <w:r w:rsidRPr="001467FC">
        <w:rPr>
          <w:rFonts w:eastAsia="Times New Roman"/>
          <w:szCs w:val="24"/>
          <w:lang w:eastAsia="ru-RU"/>
        </w:rPr>
        <w:t>системами пожарной автоматики (пожарная сигнализация)</w:t>
      </w:r>
      <w:r>
        <w:rPr>
          <w:rFonts w:eastAsia="Times New Roman"/>
          <w:szCs w:val="24"/>
          <w:lang w:eastAsia="ru-RU"/>
        </w:rPr>
        <w:t xml:space="preserve"> устанавл</w:t>
      </w:r>
      <w:r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вается на усмо</w:t>
      </w:r>
      <w:r>
        <w:rPr>
          <w:rFonts w:eastAsia="Times New Roman"/>
          <w:szCs w:val="24"/>
          <w:lang w:eastAsia="ru-RU"/>
        </w:rPr>
        <w:t>т</w:t>
      </w:r>
      <w:r>
        <w:rPr>
          <w:rFonts w:eastAsia="Times New Roman"/>
          <w:szCs w:val="24"/>
          <w:lang w:eastAsia="ru-RU"/>
        </w:rPr>
        <w:t>рение собственника (арендатора).</w:t>
      </w:r>
      <w:proofErr w:type="gramEnd"/>
    </w:p>
    <w:p w:rsidR="002E7573" w:rsidRDefault="002E7573" w:rsidP="002E7573">
      <w:pPr>
        <w:ind w:firstLine="709"/>
        <w:rPr>
          <w:rFonts w:eastAsia="Times New Roman"/>
          <w:szCs w:val="24"/>
          <w:lang w:eastAsia="ru-RU"/>
        </w:rPr>
      </w:pPr>
      <w:r w:rsidRPr="001467FC">
        <w:rPr>
          <w:rFonts w:eastAsia="Times New Roman"/>
          <w:szCs w:val="24"/>
          <w:lang w:eastAsia="ru-RU"/>
        </w:rPr>
        <w:t>НПБ 104-03 «Системы оповещения и управления эвакуацией людей при пожарах в зданиях и сооружениях» также предусматривают защиту малых офисов системами оповещ</w:t>
      </w:r>
      <w:r w:rsidRPr="001467FC">
        <w:rPr>
          <w:rFonts w:eastAsia="Times New Roman"/>
          <w:szCs w:val="24"/>
          <w:lang w:eastAsia="ru-RU"/>
        </w:rPr>
        <w:t>е</w:t>
      </w:r>
      <w:r w:rsidRPr="001467FC">
        <w:rPr>
          <w:rFonts w:eastAsia="Times New Roman"/>
          <w:szCs w:val="24"/>
          <w:lang w:eastAsia="ru-RU"/>
        </w:rPr>
        <w:t>ния и управления 2-го типа (звуковое и световое оповещение) для офисов, встроенных в зд</w:t>
      </w:r>
      <w:r w:rsidRPr="001467FC">
        <w:rPr>
          <w:rFonts w:eastAsia="Times New Roman"/>
          <w:szCs w:val="24"/>
          <w:lang w:eastAsia="ru-RU"/>
        </w:rPr>
        <w:t>а</w:t>
      </w:r>
      <w:r w:rsidRPr="001467FC">
        <w:rPr>
          <w:rFonts w:eastAsia="Times New Roman"/>
          <w:szCs w:val="24"/>
          <w:lang w:eastAsia="ru-RU"/>
        </w:rPr>
        <w:t>ния другого назначения. Это означает, что офис должен быть оборудован звуковыми опов</w:t>
      </w:r>
      <w:r w:rsidRPr="001467FC">
        <w:rPr>
          <w:rFonts w:eastAsia="Times New Roman"/>
          <w:szCs w:val="24"/>
          <w:lang w:eastAsia="ru-RU"/>
        </w:rPr>
        <w:t>е</w:t>
      </w:r>
      <w:r w:rsidRPr="001467FC">
        <w:rPr>
          <w:rFonts w:eastAsia="Times New Roman"/>
          <w:szCs w:val="24"/>
          <w:lang w:eastAsia="ru-RU"/>
        </w:rPr>
        <w:t>щателями (сирена) с тоном сигнала, отличным от тона сигнала охранной сигнализации и св</w:t>
      </w:r>
      <w:r w:rsidRPr="001467FC">
        <w:rPr>
          <w:rFonts w:eastAsia="Times New Roman"/>
          <w:szCs w:val="24"/>
          <w:lang w:eastAsia="ru-RU"/>
        </w:rPr>
        <w:t>е</w:t>
      </w:r>
      <w:r w:rsidRPr="001467FC">
        <w:rPr>
          <w:rFonts w:eastAsia="Times New Roman"/>
          <w:szCs w:val="24"/>
          <w:lang w:eastAsia="ru-RU"/>
        </w:rPr>
        <w:t>товыми табло «Выход», включенными на все время пребывания сотрудников на рабочих местах.</w:t>
      </w:r>
    </w:p>
    <w:p w:rsidR="002E7573" w:rsidRDefault="002E7573" w:rsidP="002E7573">
      <w:pPr>
        <w:jc w:val="left"/>
        <w:rPr>
          <w:rFonts w:eastAsia="Times New Roman"/>
          <w:b/>
          <w:bCs/>
          <w:szCs w:val="24"/>
          <w:lang w:eastAsia="ru-RU"/>
        </w:rPr>
      </w:pPr>
    </w:p>
    <w:p w:rsidR="002E7573" w:rsidRPr="00443B3B" w:rsidRDefault="002E7573" w:rsidP="002E7573">
      <w:pPr>
        <w:jc w:val="left"/>
        <w:rPr>
          <w:rFonts w:eastAsia="Times New Roman"/>
          <w:bCs/>
          <w:i/>
          <w:szCs w:val="24"/>
          <w:lang w:eastAsia="ru-RU"/>
        </w:rPr>
      </w:pPr>
      <w:r w:rsidRPr="00443B3B">
        <w:rPr>
          <w:rFonts w:eastAsia="Times New Roman"/>
          <w:bCs/>
          <w:i/>
          <w:szCs w:val="24"/>
          <w:lang w:eastAsia="ru-RU"/>
        </w:rPr>
        <w:t>Первичны</w:t>
      </w:r>
      <w:r w:rsidR="00B86B7B">
        <w:rPr>
          <w:rFonts w:eastAsia="Times New Roman"/>
          <w:bCs/>
          <w:i/>
          <w:szCs w:val="24"/>
          <w:lang w:eastAsia="ru-RU"/>
        </w:rPr>
        <w:t>е</w:t>
      </w:r>
      <w:r w:rsidRPr="00443B3B">
        <w:rPr>
          <w:rFonts w:eastAsia="Times New Roman"/>
          <w:bCs/>
          <w:i/>
          <w:szCs w:val="24"/>
          <w:lang w:eastAsia="ru-RU"/>
        </w:rPr>
        <w:t xml:space="preserve"> средств</w:t>
      </w:r>
      <w:r w:rsidR="00B86B7B">
        <w:rPr>
          <w:rFonts w:eastAsia="Times New Roman"/>
          <w:bCs/>
          <w:i/>
          <w:szCs w:val="24"/>
          <w:lang w:eastAsia="ru-RU"/>
        </w:rPr>
        <w:t>а</w:t>
      </w:r>
      <w:r w:rsidRPr="00443B3B">
        <w:rPr>
          <w:rFonts w:eastAsia="Times New Roman"/>
          <w:bCs/>
          <w:i/>
          <w:szCs w:val="24"/>
          <w:lang w:eastAsia="ru-RU"/>
        </w:rPr>
        <w:t xml:space="preserve"> пожаротушения </w:t>
      </w:r>
    </w:p>
    <w:p w:rsidR="002E7573" w:rsidRPr="001467FC" w:rsidRDefault="002E7573" w:rsidP="002E7573">
      <w:pPr>
        <w:rPr>
          <w:rFonts w:eastAsia="Times New Roman"/>
          <w:szCs w:val="24"/>
          <w:lang w:eastAsia="ru-RU"/>
        </w:rPr>
      </w:pPr>
      <w:r w:rsidRPr="00C1624B">
        <w:rPr>
          <w:rFonts w:eastAsia="Times New Roman"/>
          <w:bCs/>
          <w:szCs w:val="24"/>
          <w:lang w:eastAsia="ru-RU"/>
        </w:rPr>
        <w:t>Вид и количество первичных средств пожаротушения</w:t>
      </w:r>
      <w:r w:rsidRPr="001467FC">
        <w:rPr>
          <w:rFonts w:eastAsia="Times New Roman"/>
          <w:b/>
          <w:bCs/>
          <w:szCs w:val="24"/>
          <w:lang w:eastAsia="ru-RU"/>
        </w:rPr>
        <w:t xml:space="preserve"> </w:t>
      </w:r>
      <w:r w:rsidRPr="001467FC">
        <w:rPr>
          <w:rFonts w:eastAsia="Times New Roman"/>
          <w:szCs w:val="24"/>
          <w:lang w:eastAsia="ru-RU"/>
        </w:rPr>
        <w:t>определяются, согласно требов</w:t>
      </w:r>
      <w:r w:rsidRPr="001467FC">
        <w:rPr>
          <w:rFonts w:eastAsia="Times New Roman"/>
          <w:szCs w:val="24"/>
          <w:lang w:eastAsia="ru-RU"/>
        </w:rPr>
        <w:t>а</w:t>
      </w:r>
      <w:r w:rsidRPr="001467FC">
        <w:rPr>
          <w:rFonts w:eastAsia="Times New Roman"/>
          <w:szCs w:val="24"/>
          <w:lang w:eastAsia="ru-RU"/>
        </w:rPr>
        <w:t>ния</w:t>
      </w:r>
      <w:r>
        <w:rPr>
          <w:rFonts w:eastAsia="Times New Roman"/>
          <w:szCs w:val="24"/>
          <w:lang w:eastAsia="ru-RU"/>
        </w:rPr>
        <w:t>м</w:t>
      </w:r>
      <w:r w:rsidRPr="001467FC">
        <w:rPr>
          <w:rFonts w:eastAsia="Times New Roman"/>
          <w:szCs w:val="24"/>
          <w:lang w:eastAsia="ru-RU"/>
        </w:rPr>
        <w:t xml:space="preserve"> СП «Техника пожарная. Огнетушители. Треб</w:t>
      </w:r>
      <w:r w:rsidRPr="001467FC">
        <w:rPr>
          <w:rFonts w:eastAsia="Times New Roman"/>
          <w:szCs w:val="24"/>
          <w:lang w:eastAsia="ru-RU"/>
        </w:rPr>
        <w:t>о</w:t>
      </w:r>
      <w:r w:rsidRPr="001467FC">
        <w:rPr>
          <w:rFonts w:eastAsia="Times New Roman"/>
          <w:szCs w:val="24"/>
          <w:lang w:eastAsia="ru-RU"/>
        </w:rPr>
        <w:t>вания пожарной безопасности».</w:t>
      </w:r>
    </w:p>
    <w:p w:rsidR="002E7573" w:rsidRPr="001467FC" w:rsidRDefault="002E7573" w:rsidP="002E7573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Для малого офиса необходимо выбирать средства первичного пожаротушения, предназн</w:t>
      </w:r>
      <w:r>
        <w:rPr>
          <w:rFonts w:eastAsia="Times New Roman"/>
          <w:szCs w:val="24"/>
          <w:lang w:eastAsia="ru-RU"/>
        </w:rPr>
        <w:t>а</w:t>
      </w:r>
      <w:r>
        <w:rPr>
          <w:rFonts w:eastAsia="Times New Roman"/>
          <w:szCs w:val="24"/>
          <w:lang w:eastAsia="ru-RU"/>
        </w:rPr>
        <w:t>ченные для работы в условиях пожара класса</w:t>
      </w:r>
      <w:proofErr w:type="gramStart"/>
      <w:r>
        <w:rPr>
          <w:rFonts w:eastAsia="Times New Roman"/>
          <w:szCs w:val="24"/>
          <w:lang w:eastAsia="ru-RU"/>
        </w:rPr>
        <w:t xml:space="preserve"> А</w:t>
      </w:r>
      <w:proofErr w:type="gramEnd"/>
      <w:r>
        <w:rPr>
          <w:rFonts w:eastAsia="Times New Roman"/>
          <w:szCs w:val="24"/>
          <w:lang w:eastAsia="ru-RU"/>
        </w:rPr>
        <w:t xml:space="preserve"> (</w:t>
      </w:r>
      <w:r w:rsidRPr="001467FC">
        <w:rPr>
          <w:rFonts w:eastAsia="Times New Roman"/>
          <w:szCs w:val="24"/>
          <w:lang w:eastAsia="ru-RU"/>
        </w:rPr>
        <w:t>пожары твердых веществ, в основном орг</w:t>
      </w:r>
      <w:r w:rsidRPr="001467FC">
        <w:rPr>
          <w:rFonts w:eastAsia="Times New Roman"/>
          <w:szCs w:val="24"/>
          <w:lang w:eastAsia="ru-RU"/>
        </w:rPr>
        <w:t>а</w:t>
      </w:r>
      <w:r w:rsidRPr="001467FC">
        <w:rPr>
          <w:rFonts w:eastAsia="Times New Roman"/>
          <w:szCs w:val="24"/>
          <w:lang w:eastAsia="ru-RU"/>
        </w:rPr>
        <w:t>нического происхождения, гор</w:t>
      </w:r>
      <w:r w:rsidRPr="001467FC">
        <w:rPr>
          <w:rFonts w:eastAsia="Times New Roman"/>
          <w:szCs w:val="24"/>
          <w:lang w:eastAsia="ru-RU"/>
        </w:rPr>
        <w:t>е</w:t>
      </w:r>
      <w:r w:rsidRPr="001467FC">
        <w:rPr>
          <w:rFonts w:eastAsia="Times New Roman"/>
          <w:szCs w:val="24"/>
          <w:lang w:eastAsia="ru-RU"/>
        </w:rPr>
        <w:t>ние которых сопровождается тлением (древесина, текстиль, бумага)</w:t>
      </w:r>
      <w:r w:rsidR="004607EF">
        <w:rPr>
          <w:rFonts w:eastAsia="Times New Roman"/>
          <w:szCs w:val="24"/>
          <w:lang w:eastAsia="ru-RU"/>
        </w:rPr>
        <w:t>).</w:t>
      </w:r>
    </w:p>
    <w:p w:rsidR="002E7573" w:rsidRPr="001467FC" w:rsidRDefault="002E7573" w:rsidP="002E7573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Количество огнетушителей зависит от площади помещения (</w:t>
      </w:r>
      <w:proofErr w:type="gramStart"/>
      <w:r>
        <w:rPr>
          <w:rFonts w:eastAsia="Times New Roman"/>
          <w:szCs w:val="24"/>
          <w:lang w:eastAsia="ru-RU"/>
        </w:rPr>
        <w:t>см</w:t>
      </w:r>
      <w:proofErr w:type="gramEnd"/>
      <w:r>
        <w:rPr>
          <w:rFonts w:eastAsia="Times New Roman"/>
          <w:szCs w:val="24"/>
          <w:lang w:eastAsia="ru-RU"/>
        </w:rPr>
        <w:t xml:space="preserve">. табл. 1). </w:t>
      </w:r>
      <w:r w:rsidRPr="001467FC">
        <w:rPr>
          <w:rFonts w:eastAsia="Times New Roman"/>
          <w:szCs w:val="24"/>
          <w:lang w:eastAsia="ru-RU"/>
        </w:rPr>
        <w:t>При наличии н</w:t>
      </w:r>
      <w:r w:rsidRPr="001467FC">
        <w:rPr>
          <w:rFonts w:eastAsia="Times New Roman"/>
          <w:szCs w:val="24"/>
          <w:lang w:eastAsia="ru-RU"/>
        </w:rPr>
        <w:t>е</w:t>
      </w:r>
      <w:r w:rsidRPr="001467FC">
        <w:rPr>
          <w:rFonts w:eastAsia="Times New Roman"/>
          <w:szCs w:val="24"/>
          <w:lang w:eastAsia="ru-RU"/>
        </w:rPr>
        <w:t>скольких небольших помещений одной категории пожарной опасности количество необх</w:t>
      </w:r>
      <w:r w:rsidRPr="001467FC">
        <w:rPr>
          <w:rFonts w:eastAsia="Times New Roman"/>
          <w:szCs w:val="24"/>
          <w:lang w:eastAsia="ru-RU"/>
        </w:rPr>
        <w:t>о</w:t>
      </w:r>
      <w:r w:rsidRPr="001467FC">
        <w:rPr>
          <w:rFonts w:eastAsia="Times New Roman"/>
          <w:szCs w:val="24"/>
          <w:lang w:eastAsia="ru-RU"/>
        </w:rPr>
        <w:t>димых огнетушителей определяется с учетом суммарной площади этих помещений.</w:t>
      </w:r>
    </w:p>
    <w:p w:rsidR="002E7573" w:rsidRDefault="002E7573" w:rsidP="002E7573">
      <w:pPr>
        <w:jc w:val="left"/>
        <w:rPr>
          <w:rFonts w:eastAsia="Times New Roman"/>
          <w:bCs/>
          <w:szCs w:val="24"/>
          <w:lang w:eastAsia="ru-RU"/>
        </w:rPr>
      </w:pPr>
    </w:p>
    <w:p w:rsidR="00C82518" w:rsidRDefault="00FA740A" w:rsidP="00C82518">
      <w:pPr>
        <w:jc w:val="right"/>
        <w:rPr>
          <w:rFonts w:eastAsia="Times New Roman"/>
          <w:bCs/>
          <w:i/>
          <w:szCs w:val="24"/>
          <w:lang w:eastAsia="ru-RU"/>
        </w:rPr>
      </w:pPr>
      <w:r>
        <w:rPr>
          <w:rFonts w:eastAsia="Times New Roman"/>
          <w:bCs/>
          <w:i/>
          <w:szCs w:val="24"/>
          <w:lang w:eastAsia="ru-RU"/>
        </w:rPr>
        <w:br w:type="page"/>
      </w:r>
      <w:r w:rsidR="00C82518">
        <w:rPr>
          <w:rFonts w:eastAsia="Times New Roman"/>
          <w:bCs/>
          <w:i/>
          <w:szCs w:val="24"/>
          <w:lang w:eastAsia="ru-RU"/>
        </w:rPr>
        <w:lastRenderedPageBreak/>
        <w:t>Таблица 1</w:t>
      </w:r>
      <w:r w:rsidR="00CC1D22">
        <w:rPr>
          <w:rFonts w:eastAsia="Times New Roman"/>
          <w:bCs/>
          <w:i/>
          <w:szCs w:val="24"/>
          <w:lang w:eastAsia="ru-RU"/>
        </w:rPr>
        <w:t>.</w:t>
      </w:r>
    </w:p>
    <w:p w:rsidR="00C82518" w:rsidRDefault="00C82518" w:rsidP="00C82518">
      <w:pPr>
        <w:jc w:val="center"/>
        <w:rPr>
          <w:rFonts w:eastAsia="Times New Roman"/>
          <w:szCs w:val="24"/>
          <w:lang w:eastAsia="ru-RU"/>
        </w:rPr>
      </w:pPr>
      <w:r w:rsidRPr="00D27EF1">
        <w:rPr>
          <w:szCs w:val="24"/>
        </w:rPr>
        <w:t>Нормы оснащения помещений переносными (ручными) огнетушителями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850"/>
        <w:gridCol w:w="2376"/>
        <w:gridCol w:w="1418"/>
        <w:gridCol w:w="2268"/>
        <w:gridCol w:w="1559"/>
      </w:tblGrid>
      <w:tr w:rsidR="004607EF" w:rsidRPr="00D27EF1" w:rsidTr="004607EF"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 w:val="20"/>
                <w:szCs w:val="20"/>
              </w:rPr>
            </w:pPr>
            <w:r w:rsidRPr="00D27EF1">
              <w:rPr>
                <w:sz w:val="20"/>
                <w:szCs w:val="20"/>
              </w:rPr>
              <w:t>Предельная защищаемая площадь, м</w:t>
            </w:r>
            <w:proofErr w:type="gramStart"/>
            <w:r w:rsidRPr="00CC1D22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 w:val="20"/>
                <w:szCs w:val="20"/>
              </w:rPr>
            </w:pPr>
            <w:r w:rsidRPr="00D27EF1">
              <w:rPr>
                <w:sz w:val="20"/>
                <w:szCs w:val="20"/>
              </w:rPr>
              <w:t>Класс пожара</w:t>
            </w:r>
          </w:p>
        </w:tc>
        <w:tc>
          <w:tcPr>
            <w:tcW w:w="2376" w:type="dxa"/>
            <w:vMerge w:val="restart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 w:val="20"/>
                <w:szCs w:val="20"/>
              </w:rPr>
            </w:pPr>
            <w:r w:rsidRPr="00D27EF1">
              <w:rPr>
                <w:sz w:val="20"/>
                <w:szCs w:val="20"/>
              </w:rPr>
              <w:t>Пенные и водные огн</w:t>
            </w:r>
            <w:r w:rsidRPr="00D27EF1">
              <w:rPr>
                <w:sz w:val="20"/>
                <w:szCs w:val="20"/>
              </w:rPr>
              <w:t>е</w:t>
            </w:r>
            <w:r w:rsidRPr="00D27EF1">
              <w:rPr>
                <w:sz w:val="20"/>
                <w:szCs w:val="20"/>
              </w:rPr>
              <w:t>тушители вместим</w:t>
            </w:r>
            <w:r w:rsidRPr="00D27EF1">
              <w:rPr>
                <w:sz w:val="20"/>
                <w:szCs w:val="20"/>
              </w:rPr>
              <w:t>о</w:t>
            </w:r>
            <w:r w:rsidRPr="00D27EF1">
              <w:rPr>
                <w:sz w:val="20"/>
                <w:szCs w:val="20"/>
              </w:rPr>
              <w:t>стью</w:t>
            </w:r>
          </w:p>
          <w:p w:rsidR="004607EF" w:rsidRPr="00D27EF1" w:rsidRDefault="004607EF" w:rsidP="00E22602">
            <w:pPr>
              <w:jc w:val="center"/>
              <w:rPr>
                <w:sz w:val="20"/>
                <w:szCs w:val="20"/>
              </w:rPr>
            </w:pPr>
            <w:r w:rsidRPr="00D27EF1">
              <w:rPr>
                <w:szCs w:val="24"/>
              </w:rPr>
              <w:t>10 л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 w:val="20"/>
                <w:szCs w:val="20"/>
              </w:rPr>
            </w:pPr>
            <w:r w:rsidRPr="00D27EF1">
              <w:rPr>
                <w:sz w:val="20"/>
                <w:szCs w:val="20"/>
              </w:rPr>
              <w:t xml:space="preserve">Порошковые огнетушители вместимостью, </w:t>
            </w:r>
            <w:proofErr w:type="gramStart"/>
            <w:r w:rsidRPr="00D27EF1">
              <w:rPr>
                <w:sz w:val="20"/>
                <w:szCs w:val="20"/>
              </w:rPr>
              <w:t>л</w:t>
            </w:r>
            <w:proofErr w:type="gramEnd"/>
            <w:r w:rsidRPr="00D27EF1">
              <w:rPr>
                <w:sz w:val="20"/>
                <w:szCs w:val="20"/>
              </w:rPr>
              <w:t>/ массой о</w:t>
            </w:r>
            <w:r w:rsidRPr="00D27EF1">
              <w:rPr>
                <w:sz w:val="20"/>
                <w:szCs w:val="20"/>
              </w:rPr>
              <w:t>г</w:t>
            </w:r>
            <w:r w:rsidRPr="00D27EF1">
              <w:rPr>
                <w:sz w:val="20"/>
                <w:szCs w:val="20"/>
              </w:rPr>
              <w:t>нетушащего в</w:t>
            </w:r>
            <w:r w:rsidRPr="00D27EF1">
              <w:rPr>
                <w:sz w:val="20"/>
                <w:szCs w:val="20"/>
              </w:rPr>
              <w:t>е</w:t>
            </w:r>
            <w:r w:rsidRPr="00D27EF1">
              <w:rPr>
                <w:sz w:val="20"/>
                <w:szCs w:val="20"/>
              </w:rPr>
              <w:t>щества, кг</w:t>
            </w:r>
          </w:p>
        </w:tc>
      </w:tr>
      <w:tr w:rsidR="004607EF" w:rsidRPr="00D27EF1" w:rsidTr="004607EF"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</w:p>
        </w:tc>
        <w:tc>
          <w:tcPr>
            <w:tcW w:w="2376" w:type="dxa"/>
            <w:vMerge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 w:rsidRPr="00D27EF1">
              <w:rPr>
                <w:szCs w:val="24"/>
              </w:rPr>
              <w:t>2/2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 w:rsidRPr="00D27EF1">
              <w:rPr>
                <w:szCs w:val="24"/>
              </w:rPr>
              <w:t>5/4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 w:rsidRPr="00D27EF1">
              <w:rPr>
                <w:szCs w:val="24"/>
              </w:rPr>
              <w:t>10</w:t>
            </w:r>
          </w:p>
        </w:tc>
      </w:tr>
      <w:tr w:rsidR="004607EF" w:rsidRPr="00D27EF1" w:rsidTr="004607EF">
        <w:tc>
          <w:tcPr>
            <w:tcW w:w="1418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 w:rsidRPr="00D27EF1">
              <w:rPr>
                <w:szCs w:val="24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4607EF" w:rsidRPr="00D27EF1" w:rsidRDefault="004607EF" w:rsidP="00E22602">
            <w:pPr>
              <w:rPr>
                <w:szCs w:val="24"/>
              </w:rPr>
            </w:pPr>
            <w:r w:rsidRPr="00D27EF1">
              <w:rPr>
                <w:szCs w:val="24"/>
              </w:rPr>
              <w:t>А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607EF" w:rsidRPr="00D27EF1" w:rsidRDefault="004607EF" w:rsidP="00E2260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</w:tbl>
    <w:p w:rsidR="00C82518" w:rsidRPr="00C82518" w:rsidRDefault="00C82518" w:rsidP="002E7573">
      <w:pPr>
        <w:jc w:val="left"/>
        <w:rPr>
          <w:rFonts w:eastAsia="Times New Roman"/>
          <w:bCs/>
          <w:szCs w:val="24"/>
          <w:lang w:eastAsia="ru-RU"/>
        </w:rPr>
      </w:pPr>
    </w:p>
    <w:p w:rsidR="002E7573" w:rsidRPr="00443B3B" w:rsidRDefault="002E7573" w:rsidP="002E7573">
      <w:pPr>
        <w:jc w:val="left"/>
        <w:rPr>
          <w:rFonts w:eastAsia="Times New Roman"/>
          <w:bCs/>
          <w:i/>
          <w:szCs w:val="24"/>
          <w:lang w:eastAsia="ru-RU"/>
        </w:rPr>
      </w:pPr>
      <w:r w:rsidRPr="00443B3B">
        <w:rPr>
          <w:rFonts w:eastAsia="Times New Roman"/>
          <w:bCs/>
          <w:i/>
          <w:szCs w:val="24"/>
          <w:lang w:eastAsia="ru-RU"/>
        </w:rPr>
        <w:t>Наличие плана эвакуации</w:t>
      </w:r>
    </w:p>
    <w:p w:rsidR="002E7573" w:rsidRDefault="002E7573" w:rsidP="002E7573">
      <w:pPr>
        <w:jc w:val="lef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Обязательно для помещения малого офиса.</w:t>
      </w:r>
    </w:p>
    <w:p w:rsidR="002E7573" w:rsidRDefault="002E7573" w:rsidP="002E7573">
      <w:pPr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Помимо плана эвакуации должны размещаться указатели (таблички, световые указатели и т.п.) путей эвакуации.</w:t>
      </w:r>
    </w:p>
    <w:p w:rsidR="002E7573" w:rsidRPr="00C1624B" w:rsidRDefault="002E7573" w:rsidP="002E7573">
      <w:pPr>
        <w:jc w:val="left"/>
        <w:rPr>
          <w:rFonts w:eastAsia="Times New Roman"/>
          <w:bCs/>
          <w:szCs w:val="24"/>
          <w:lang w:eastAsia="ru-RU"/>
        </w:rPr>
      </w:pPr>
    </w:p>
    <w:p w:rsidR="002E7573" w:rsidRPr="00443B3B" w:rsidRDefault="002E7573" w:rsidP="002E7573">
      <w:pPr>
        <w:jc w:val="left"/>
        <w:rPr>
          <w:rFonts w:eastAsia="Times New Roman"/>
          <w:bCs/>
          <w:i/>
          <w:szCs w:val="24"/>
          <w:lang w:eastAsia="ru-RU"/>
        </w:rPr>
      </w:pPr>
      <w:r w:rsidRPr="00443B3B">
        <w:rPr>
          <w:rFonts w:eastAsia="Times New Roman"/>
          <w:bCs/>
          <w:i/>
          <w:szCs w:val="24"/>
          <w:lang w:eastAsia="ru-RU"/>
        </w:rPr>
        <w:t>Требования к путям эва</w:t>
      </w:r>
      <w:r w:rsidR="00B86B7B">
        <w:rPr>
          <w:rFonts w:eastAsia="Times New Roman"/>
          <w:bCs/>
          <w:i/>
          <w:szCs w:val="24"/>
          <w:lang w:eastAsia="ru-RU"/>
        </w:rPr>
        <w:t>куации и эвакуационным выходам</w:t>
      </w:r>
    </w:p>
    <w:p w:rsidR="002E7573" w:rsidRPr="001467FC" w:rsidRDefault="002E7573" w:rsidP="002E7573">
      <w:pPr>
        <w:jc w:val="left"/>
        <w:rPr>
          <w:rFonts w:eastAsia="Times New Roman"/>
          <w:szCs w:val="24"/>
          <w:lang w:eastAsia="ru-RU"/>
        </w:rPr>
      </w:pPr>
      <w:r w:rsidRPr="001467FC">
        <w:rPr>
          <w:rFonts w:eastAsia="Times New Roman"/>
          <w:szCs w:val="24"/>
          <w:lang w:eastAsia="ru-RU"/>
        </w:rPr>
        <w:t>Федеральный закон «Технический регламент о требованиях пожарной безопасности» статья 53 «П</w:t>
      </w:r>
      <w:r>
        <w:rPr>
          <w:rFonts w:eastAsia="Times New Roman"/>
          <w:szCs w:val="24"/>
          <w:lang w:eastAsia="ru-RU"/>
        </w:rPr>
        <w:t>ути эвакуации людей при пожаре» гласит, что к</w:t>
      </w:r>
      <w:r w:rsidRPr="001467FC">
        <w:rPr>
          <w:rFonts w:eastAsia="Times New Roman"/>
          <w:szCs w:val="24"/>
          <w:lang w:eastAsia="ru-RU"/>
        </w:rPr>
        <w:t>аждое здание, сооружение или стро</w:t>
      </w:r>
      <w:r w:rsidRPr="001467FC">
        <w:rPr>
          <w:rFonts w:eastAsia="Times New Roman"/>
          <w:szCs w:val="24"/>
          <w:lang w:eastAsia="ru-RU"/>
        </w:rPr>
        <w:t>е</w:t>
      </w:r>
      <w:r w:rsidRPr="001467FC">
        <w:rPr>
          <w:rFonts w:eastAsia="Times New Roman"/>
          <w:szCs w:val="24"/>
          <w:lang w:eastAsia="ru-RU"/>
        </w:rPr>
        <w:t xml:space="preserve">ние должно иметь </w:t>
      </w:r>
      <w:proofErr w:type="spellStart"/>
      <w:r w:rsidRPr="001467FC">
        <w:rPr>
          <w:rFonts w:eastAsia="Times New Roman"/>
          <w:szCs w:val="24"/>
          <w:lang w:eastAsia="ru-RU"/>
        </w:rPr>
        <w:t>объемнопланировочное</w:t>
      </w:r>
      <w:proofErr w:type="spellEnd"/>
      <w:r w:rsidRPr="001467FC">
        <w:rPr>
          <w:rFonts w:eastAsia="Times New Roman"/>
          <w:szCs w:val="24"/>
          <w:lang w:eastAsia="ru-RU"/>
        </w:rPr>
        <w:t xml:space="preserve"> решение и конструктивное исполнение эвакуацио</w:t>
      </w:r>
      <w:r w:rsidRPr="001467FC">
        <w:rPr>
          <w:rFonts w:eastAsia="Times New Roman"/>
          <w:szCs w:val="24"/>
          <w:lang w:eastAsia="ru-RU"/>
        </w:rPr>
        <w:t>н</w:t>
      </w:r>
      <w:r w:rsidRPr="001467FC">
        <w:rPr>
          <w:rFonts w:eastAsia="Times New Roman"/>
          <w:szCs w:val="24"/>
          <w:lang w:eastAsia="ru-RU"/>
        </w:rPr>
        <w:t>ных путей, обеспечивающих безопасную эвакуацию людей при пожаре.</w:t>
      </w:r>
    </w:p>
    <w:p w:rsidR="002E7573" w:rsidRPr="001467FC" w:rsidRDefault="002E7573" w:rsidP="002E7573">
      <w:pPr>
        <w:jc w:val="left"/>
        <w:rPr>
          <w:rFonts w:eastAsia="Times New Roman"/>
          <w:szCs w:val="24"/>
          <w:lang w:eastAsia="ru-RU"/>
        </w:rPr>
      </w:pPr>
      <w:r w:rsidRPr="001467FC">
        <w:rPr>
          <w:rFonts w:eastAsia="Times New Roman"/>
          <w:szCs w:val="24"/>
          <w:lang w:eastAsia="ru-RU"/>
        </w:rPr>
        <w:t>Для обеспечения безопасной эвакуации людей должны быть:</w:t>
      </w:r>
    </w:p>
    <w:p w:rsidR="002E7573" w:rsidRPr="001467FC" w:rsidRDefault="002E7573" w:rsidP="002E7573">
      <w:pPr>
        <w:numPr>
          <w:ilvl w:val="0"/>
          <w:numId w:val="3"/>
        </w:numPr>
        <w:jc w:val="left"/>
        <w:rPr>
          <w:rFonts w:eastAsia="Times New Roman"/>
          <w:szCs w:val="24"/>
          <w:lang w:eastAsia="ru-RU"/>
        </w:rPr>
      </w:pPr>
      <w:r w:rsidRPr="001467FC">
        <w:rPr>
          <w:rFonts w:eastAsia="Times New Roman"/>
          <w:szCs w:val="24"/>
          <w:lang w:eastAsia="ru-RU"/>
        </w:rPr>
        <w:t>установлены необходимое количество</w:t>
      </w:r>
      <w:r w:rsidR="00CC1D22" w:rsidRPr="00CC1D22">
        <w:rPr>
          <w:rFonts w:eastAsia="Times New Roman"/>
          <w:szCs w:val="24"/>
          <w:lang w:eastAsia="ru-RU"/>
        </w:rPr>
        <w:t xml:space="preserve"> </w:t>
      </w:r>
      <w:r w:rsidR="00CC1D22" w:rsidRPr="001467FC">
        <w:rPr>
          <w:rFonts w:eastAsia="Times New Roman"/>
          <w:szCs w:val="24"/>
          <w:lang w:eastAsia="ru-RU"/>
        </w:rPr>
        <w:t>эвакуационны</w:t>
      </w:r>
      <w:r w:rsidR="00CC1D22" w:rsidRPr="005139AC">
        <w:rPr>
          <w:rFonts w:eastAsia="Times New Roman"/>
          <w:szCs w:val="24"/>
          <w:lang w:eastAsia="ru-RU"/>
        </w:rPr>
        <w:t>х путей и эвакуационных вых</w:t>
      </w:r>
      <w:r w:rsidR="00CC1D22" w:rsidRPr="005139AC">
        <w:rPr>
          <w:rFonts w:eastAsia="Times New Roman"/>
          <w:szCs w:val="24"/>
          <w:lang w:eastAsia="ru-RU"/>
        </w:rPr>
        <w:t>о</w:t>
      </w:r>
      <w:r w:rsidR="00CC1D22" w:rsidRPr="005139AC">
        <w:rPr>
          <w:rFonts w:eastAsia="Times New Roman"/>
          <w:szCs w:val="24"/>
          <w:lang w:eastAsia="ru-RU"/>
        </w:rPr>
        <w:t>дов (не менее двух из каждого автономного помещения)</w:t>
      </w:r>
      <w:r w:rsidRPr="001467FC">
        <w:rPr>
          <w:rFonts w:eastAsia="Times New Roman"/>
          <w:szCs w:val="24"/>
          <w:lang w:eastAsia="ru-RU"/>
        </w:rPr>
        <w:t xml:space="preserve">, </w:t>
      </w:r>
      <w:r w:rsidR="00CC1D22">
        <w:rPr>
          <w:rFonts w:eastAsia="Times New Roman"/>
          <w:szCs w:val="24"/>
          <w:lang w:eastAsia="ru-RU"/>
        </w:rPr>
        <w:t xml:space="preserve">их </w:t>
      </w:r>
      <w:r w:rsidRPr="001467FC">
        <w:rPr>
          <w:rFonts w:eastAsia="Times New Roman"/>
          <w:szCs w:val="24"/>
          <w:lang w:eastAsia="ru-RU"/>
        </w:rPr>
        <w:t>размеры и конструкти</w:t>
      </w:r>
      <w:r w:rsidRPr="001467FC">
        <w:rPr>
          <w:rFonts w:eastAsia="Times New Roman"/>
          <w:szCs w:val="24"/>
          <w:lang w:eastAsia="ru-RU"/>
        </w:rPr>
        <w:t>в</w:t>
      </w:r>
      <w:r w:rsidRPr="001467FC">
        <w:rPr>
          <w:rFonts w:eastAsia="Times New Roman"/>
          <w:szCs w:val="24"/>
          <w:lang w:eastAsia="ru-RU"/>
        </w:rPr>
        <w:t>ное исполнение</w:t>
      </w:r>
      <w:r w:rsidR="00CC1D22">
        <w:rPr>
          <w:rFonts w:eastAsia="Times New Roman"/>
          <w:szCs w:val="24"/>
          <w:lang w:eastAsia="ru-RU"/>
        </w:rPr>
        <w:t xml:space="preserve"> соответствуют нормативам</w:t>
      </w:r>
      <w:r>
        <w:rPr>
          <w:rFonts w:eastAsia="Times New Roman"/>
          <w:szCs w:val="24"/>
          <w:lang w:eastAsia="ru-RU"/>
        </w:rPr>
        <w:t>;</w:t>
      </w:r>
    </w:p>
    <w:p w:rsidR="002E7573" w:rsidRPr="001467FC" w:rsidRDefault="002E7573" w:rsidP="002E7573">
      <w:pPr>
        <w:numPr>
          <w:ilvl w:val="0"/>
          <w:numId w:val="3"/>
        </w:numPr>
        <w:jc w:val="left"/>
        <w:rPr>
          <w:rFonts w:eastAsia="Times New Roman"/>
          <w:szCs w:val="24"/>
          <w:lang w:eastAsia="ru-RU"/>
        </w:rPr>
      </w:pPr>
      <w:r w:rsidRPr="001467FC">
        <w:rPr>
          <w:rFonts w:eastAsia="Times New Roman"/>
          <w:szCs w:val="24"/>
          <w:lang w:eastAsia="ru-RU"/>
        </w:rPr>
        <w:t>обеспечено беспрепятственное движение людей по эвакуационным путям и через эв</w:t>
      </w:r>
      <w:r w:rsidRPr="001467FC">
        <w:rPr>
          <w:rFonts w:eastAsia="Times New Roman"/>
          <w:szCs w:val="24"/>
          <w:lang w:eastAsia="ru-RU"/>
        </w:rPr>
        <w:t>а</w:t>
      </w:r>
      <w:r>
        <w:rPr>
          <w:rFonts w:eastAsia="Times New Roman"/>
          <w:szCs w:val="24"/>
          <w:lang w:eastAsia="ru-RU"/>
        </w:rPr>
        <w:t>куационные выходы</w:t>
      </w:r>
      <w:r w:rsidR="004607EF">
        <w:rPr>
          <w:rFonts w:eastAsia="Times New Roman"/>
          <w:szCs w:val="24"/>
          <w:lang w:eastAsia="ru-RU"/>
        </w:rPr>
        <w:t xml:space="preserve"> (выходы и проходы не загромождены)</w:t>
      </w:r>
      <w:r>
        <w:rPr>
          <w:rFonts w:eastAsia="Times New Roman"/>
          <w:szCs w:val="24"/>
          <w:lang w:eastAsia="ru-RU"/>
        </w:rPr>
        <w:t>.</w:t>
      </w:r>
    </w:p>
    <w:p w:rsidR="00055095" w:rsidRDefault="00055095" w:rsidP="00055095">
      <w:pPr>
        <w:jc w:val="left"/>
        <w:rPr>
          <w:rFonts w:eastAsia="Times New Roman"/>
          <w:b/>
          <w:bCs/>
          <w:szCs w:val="24"/>
          <w:lang w:eastAsia="ru-RU"/>
        </w:rPr>
      </w:pPr>
    </w:p>
    <w:p w:rsidR="00712319" w:rsidRPr="00055095" w:rsidRDefault="00055095" w:rsidP="00055095">
      <w:pPr>
        <w:ind w:firstLine="709"/>
        <w:jc w:val="center"/>
        <w:rPr>
          <w:b/>
        </w:rPr>
      </w:pPr>
      <w:r w:rsidRPr="00055095">
        <w:rPr>
          <w:b/>
        </w:rPr>
        <w:t>План офисного помещения</w:t>
      </w:r>
    </w:p>
    <w:p w:rsidR="00443B3B" w:rsidRPr="00BF32B8" w:rsidRDefault="00443B3B" w:rsidP="00443B3B">
      <w:pPr>
        <w:ind w:firstLine="709"/>
      </w:pPr>
      <w:r w:rsidRPr="00BF32B8">
        <w:t>Офисное помещение находится на 4-м этаже 4-этажного здания в левом крыле. На этом этаже находится еще 5 офисных помещений, но они расположены в правом крыле, к ним ведет другая лестница. Переход между помещениями правого и левого крыла во</w:t>
      </w:r>
      <w:r w:rsidRPr="00BF32B8">
        <w:t>з</w:t>
      </w:r>
      <w:r w:rsidRPr="00BF32B8">
        <w:t>можен по 1-му и 2-му этажу и чердаку. Выход на чердак находится напротив входа в офисное п</w:t>
      </w:r>
      <w:r w:rsidRPr="00BF32B8">
        <w:t>о</w:t>
      </w:r>
      <w:r w:rsidRPr="00BF32B8">
        <w:t xml:space="preserve">мещение. </w:t>
      </w:r>
    </w:p>
    <w:p w:rsidR="00443B3B" w:rsidRDefault="00443B3B" w:rsidP="00443B3B">
      <w:pPr>
        <w:ind w:firstLine="709"/>
      </w:pPr>
      <w:r w:rsidRPr="00BF32B8">
        <w:t>Из здания имеется два выхода из вестибюля 1-го этажа, а также пожарная лестница, на которую имеются выходы с чердака и из коридоров правого</w:t>
      </w:r>
      <w:r>
        <w:t xml:space="preserve"> крыла. Выходы первого эт</w:t>
      </w:r>
      <w:r>
        <w:t>а</w:t>
      </w:r>
      <w:r>
        <w:t>жа контролируются с вахты, расположенной в вестибюле.</w:t>
      </w:r>
    </w:p>
    <w:p w:rsidR="00443B3B" w:rsidRDefault="00443B3B" w:rsidP="00443B3B">
      <w:pPr>
        <w:ind w:firstLine="709"/>
      </w:pPr>
      <w:r>
        <w:t>Офисное помещение состоит из комнаты, разделенной временной перегородкой на переговорную и помещение для сотрудников (площадь 64,5 м</w:t>
      </w:r>
      <w:proofErr w:type="gramStart"/>
      <w:r w:rsidRPr="00055095">
        <w:rPr>
          <w:vertAlign w:val="superscript"/>
        </w:rPr>
        <w:t>2</w:t>
      </w:r>
      <w:proofErr w:type="gramEnd"/>
      <w:r>
        <w:t>), кабинета руководителя (площадь 19,6 м</w:t>
      </w:r>
      <w:r w:rsidRPr="00055095">
        <w:rPr>
          <w:vertAlign w:val="superscript"/>
        </w:rPr>
        <w:t>2</w:t>
      </w:r>
      <w:r>
        <w:t>), санузла (площадь 8,6 м</w:t>
      </w:r>
      <w:r w:rsidRPr="00055095">
        <w:rPr>
          <w:vertAlign w:val="superscript"/>
        </w:rPr>
        <w:t>2</w:t>
      </w:r>
      <w:r>
        <w:t>). Все помещения соединены коридором</w:t>
      </w:r>
      <w:r w:rsidRPr="00577276">
        <w:t xml:space="preserve"> </w:t>
      </w:r>
      <w:r>
        <w:t>(пл</w:t>
      </w:r>
      <w:r>
        <w:t>о</w:t>
      </w:r>
      <w:r>
        <w:t>щадь 39,9 м</w:t>
      </w:r>
      <w:proofErr w:type="gramStart"/>
      <w:r w:rsidRPr="00055095">
        <w:rPr>
          <w:vertAlign w:val="superscript"/>
        </w:rPr>
        <w:t>2</w:t>
      </w:r>
      <w:proofErr w:type="gramEnd"/>
      <w:r>
        <w:t>), выход на лестничную площадку осуществляется через железную дверь, которой з</w:t>
      </w:r>
      <w:r>
        <w:t>а</w:t>
      </w:r>
      <w:r>
        <w:t>канчивается коридор.</w:t>
      </w:r>
    </w:p>
    <w:p w:rsidR="00C82518" w:rsidRDefault="00C82518" w:rsidP="00055095">
      <w:pPr>
        <w:ind w:firstLine="709"/>
        <w:sectPr w:rsidR="00C82518" w:rsidSect="0071231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139AC" w:rsidRDefault="00577276" w:rsidP="00C82518">
      <w:r>
        <w:rPr>
          <w:noProof/>
          <w:lang w:eastAsia="ru-RU"/>
        </w:rPr>
        <w:lastRenderedPageBreak/>
        <w:pict>
          <v:group id="_x0000_s1064" style="position:absolute;left:0;text-align:left;margin-left:-23.7pt;margin-top:-28.2pt;width:780.75pt;height:528.95pt;z-index:251658240" coordorigin="660,407" coordsize="15735,10742">
            <v:group id="_x0000_s1062" style="position:absolute;left:660;top:407;width:15735;height:10742" coordorigin="660,407" coordsize="15735,10742">
              <v:group id="_x0000_s1060" style="position:absolute;left:660;top:407;width:15735;height:10742" coordorigin="660,407" coordsize="15735,107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3479;top:1754;width:9879;height:8376;rotation:-144602fd;mso-position-horizontal:center;mso-position-vertical:bottom">
                  <v:imagedata r:id="rId5" o:title="Выкопировка этажа"/>
                </v:shape>
                <v:shape id="_x0000_s1027" type="#_x0000_t75" style="position:absolute;left:12999;top:5040;width:2724;height:2196">
                  <v:imagedata r:id="rId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9854;top:4299;width:3145;height:1029" o:connectortype="straight" strokeweight="1pt">
                  <v:stroke dashstyle="dash" startarrow="oval" endarrow="oval"/>
                </v:shape>
                <v:shape id="_x0000_s1036" type="#_x0000_t75" style="position:absolute;left:12691;top:1452;width:2175;height:3150">
                  <v:imagedata r:id="rId7" o:title="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_x0000_s1035" type="#_x0000_t47" style="position:absolute;left:15186;top:1353;width:1209;height:1133" adj="-17759,11992,-2144,3432,-19367,10810,-17759,11992">
                  <v:textbox style="mso-next-textbox:#_x0000_s1035">
                    <w:txbxContent>
                      <w:p w:rsidR="00C559B1" w:rsidRPr="00C559B1" w:rsidRDefault="00C559B1" w:rsidP="00C559B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559B1">
                          <w:rPr>
                            <w:sz w:val="20"/>
                            <w:szCs w:val="20"/>
                          </w:rPr>
                          <w:t>Ключ от чердака находится на вахте</w:t>
                        </w:r>
                      </w:p>
                    </w:txbxContent>
                  </v:textbox>
                  <o:callout v:ext="edit" minusy="t"/>
                </v:shape>
                <v:shape id="_x0000_s1032" type="#_x0000_t75" style="position:absolute;left:4114;top:775;width:2736;height:2079">
                  <v:imagedata r:id="rId8" o:title=""/>
                </v:shape>
                <v:shape id="_x0000_s1038" type="#_x0000_t32" style="position:absolute;left:2997;top:3127;width:3042;height:268" o:connectortype="straight" strokeweight="1pt">
                  <v:stroke dashstyle="dash" startarrow="oval" endarrow="oval"/>
                </v:shape>
                <v:shape id="_x0000_s1039" type="#_x0000_t32" style="position:absolute;left:9367;top:3127;width:3511;height:446;flip:y" o:connectortype="straight" strokeweight="1pt">
                  <v:stroke dashstyle="dash" startarrow="oval" endarrow="oval"/>
                </v:shape>
                <v:shape id="_x0000_s1031" type="#_x0000_t32" style="position:absolute;left:10821;top:2078;width:2537;height:892" o:connectortype="straight" strokeweight="1pt">
                  <v:stroke dashstyle="dash" startarrow="oval" endarrow="oval"/>
                </v:shape>
                <v:shape id="_x0000_s1040" type="#_x0000_t75" style="position:absolute;left:8332;top:407;width:2839;height:2447">
                  <v:imagedata r:id="rId9" o:title="" gain="1.25" blacklevel="6554f"/>
                </v:shape>
                <v:shape id="_x0000_s1041" type="#_x0000_t75" style="position:absolute;left:858;top:2242;width:2139;height:1605">
                  <v:imagedata r:id="rId10" o:title="SAM_2541_800x600"/>
                </v:shape>
                <v:shape id="_x0000_s1043" type="#_x0000_t32" style="position:absolute;left:2997;top:3127;width:6857;height:2468;flip:x y" o:connectortype="straight" strokeweight="1pt">
                  <v:stroke dashstyle="dash" startarrow="oval" endarrow="oval"/>
                </v:shape>
                <v:shape id="_x0000_s1044" type="#_x0000_t32" style="position:absolute;left:5143;top:2242;width:3970;height:2469" o:connectortype="straight" strokeweight="1pt">
                  <v:stroke dashstyle="dash" startarrow="oval" endarrow="oval"/>
                </v:shape>
                <v:shape id="_x0000_s1045" type="#_x0000_t75" style="position:absolute;left:660;top:4115;width:2981;height:3270">
                  <v:imagedata r:id="rId11" o:title=""/>
                </v:shape>
                <v:shape id="_x0000_s1048" type="#_x0000_t32" style="position:absolute;left:2435;top:3270;width:0;height:1029" o:connectortype="straight" strokeweight="1pt">
                  <v:stroke dashstyle="dash" startarrow="oval" endarrow="oval"/>
                </v:shape>
                <v:shape id="_x0000_s1049" type="#_x0000_t75" style="position:absolute;left:8065;top:8884;width:1666;height:1246">
                  <v:imagedata r:id="rId12" o:title="" gain="109227f"/>
                </v:shape>
                <v:shape id="_x0000_s1042" type="#_x0000_t32" style="position:absolute;left:7676;top:7236;width:1691;height:1959" o:connectortype="straight" strokeweight="1pt">
                  <v:stroke dashstyle="dash" startarrow="oval" endarrow="ova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left:8065;top:10130;width:1666;height:423" stroked="f">
                  <v:textbox style="mso-next-textbox:#_x0000_s1050">
                    <w:txbxContent>
                      <w:p w:rsidR="008B2E2C" w:rsidRPr="008B2E2C" w:rsidRDefault="008B2E2C" w:rsidP="008B2E2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сигнализация</w:t>
                        </w:r>
                      </w:p>
                    </w:txbxContent>
                  </v:textbox>
                </v:shape>
                <v:shape id="_x0000_s1051" type="#_x0000_t75" style="position:absolute;left:3641;top:8804;width:1296;height:2345">
                  <v:imagedata r:id="rId13" o:title=""/>
                </v:shape>
                <v:shape id="_x0000_s1052" type="#_x0000_t75" style="position:absolute;left:12878;top:7675;width:3147;height:3045">
                  <v:imagedata r:id="rId14" o:title=""/>
                </v:shape>
                <v:shape id="_x0000_s1047" type="#_x0000_t32" style="position:absolute;left:8065;top:6646;width:5636;height:1706" o:connectortype="straight" strokeweight="1pt">
                  <v:stroke dashstyle="dash" startarrow="oval" endarrow="oval"/>
                </v:shape>
                <v:shape id="_x0000_s1053" type="#_x0000_t32" style="position:absolute;left:4649;top:7385;width:288;height:1687;flip:y" o:connectortype="straight" strokeweight="1pt">
                  <v:stroke dashstyle="dash" startarrow="oval" endarrow="oval"/>
                </v:shape>
                <v:shape id="_x0000_s1054" type="#_x0000_t75" style="position:absolute;left:5373;top:8884;width:2303;height:1776">
                  <v:imagedata r:id="rId15" o:title="" gain="1.25" blacklevel="6554f"/>
                </v:shape>
                <v:shape id="_x0000_s1055" type="#_x0000_t32" style="position:absolute;left:3127;top:5328;width:1680;height:2592;flip:x" o:connectortype="straight" strokeweight="1pt">
                  <v:stroke dashstyle="dash" startarrow="oval" endarrow="oval"/>
                </v:shape>
                <v:shape id="_x0000_s1056" type="#_x0000_t32" style="position:absolute;left:6039;top:7675;width:0;height:1520" o:connectortype="straight" strokeweight="1pt">
                  <v:stroke dashstyle="dash" startarrow="oval" endarrow="oval"/>
                </v:shape>
                <v:shape id="_x0000_s1057" type="#_x0000_t75" style="position:absolute;left:1057;top:7675;width:2188;height:2265">
                  <v:imagedata r:id="rId16" o:title=""/>
                </v:shape>
              </v:group>
              <v:rect id="_x0000_s1061" style="position:absolute;left:9566;top:3573;width:576;height:438" stroked="f"/>
            </v:group>
            <v:shape id="_x0000_s1063" type="#_x0000_t75" style="position:absolute;left:10265;top:9787;width:1646;height:1362">
              <v:imagedata r:id="rId17" o:title=""/>
            </v:shape>
            <v:shape id="_x0000_s1046" type="#_x0000_t32" style="position:absolute;left:11603;top:9401;width:1522;height:1259;flip:y" o:connectortype="straight" strokeweight="1pt">
              <v:stroke dashstyle="dash" startarrow="oval" endarrow="oval"/>
            </v:shape>
          </v:group>
        </w:pict>
      </w:r>
    </w:p>
    <w:p w:rsidR="00C82518" w:rsidRDefault="00C559B1" w:rsidP="00055095">
      <w:pPr>
        <w:ind w:firstLine="709"/>
      </w:pPr>
      <w:r>
        <w:rPr>
          <w:noProof/>
          <w:lang w:eastAsia="ru-RU"/>
        </w:rPr>
        <w:pict>
          <v:shape id="_x0000_s1033" type="#_x0000_t32" style="position:absolute;left:0;text-align:left;margin-left:125.35pt;margin-top:41.6pt;width:240.7pt;height:102.85pt;z-index:251657216" o:connectortype="straight" strokeweight="1pt">
            <v:stroke dashstyle="dash" startarrow="oval" endarrow="oval"/>
          </v:shape>
        </w:pict>
      </w:r>
    </w:p>
    <w:p w:rsidR="00C82518" w:rsidRDefault="00C82518" w:rsidP="00055095">
      <w:pPr>
        <w:ind w:firstLine="709"/>
        <w:sectPr w:rsidR="00C82518" w:rsidSect="00C82518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5139AC" w:rsidRPr="008C55D3" w:rsidRDefault="005139AC" w:rsidP="005139AC">
      <w:pPr>
        <w:rPr>
          <w:b/>
          <w:i/>
        </w:rPr>
      </w:pPr>
      <w:r w:rsidRPr="008C55D3">
        <w:rPr>
          <w:b/>
          <w:i/>
        </w:rPr>
        <w:lastRenderedPageBreak/>
        <w:t>Модельный ответ</w:t>
      </w:r>
    </w:p>
    <w:p w:rsidR="005139AC" w:rsidRPr="000A7038" w:rsidRDefault="005139AC" w:rsidP="00055095">
      <w:pPr>
        <w:ind w:firstLine="709"/>
        <w:rPr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1276"/>
        <w:gridCol w:w="5670"/>
      </w:tblGrid>
      <w:tr w:rsidR="005139AC" w:rsidTr="008C55D3">
        <w:tc>
          <w:tcPr>
            <w:tcW w:w="2943" w:type="dxa"/>
          </w:tcPr>
          <w:p w:rsidR="005139AC" w:rsidRDefault="005139AC" w:rsidP="00E650D1">
            <w:pPr>
              <w:jc w:val="center"/>
            </w:pPr>
            <w:r>
              <w:t>Критерий</w:t>
            </w:r>
          </w:p>
        </w:tc>
        <w:tc>
          <w:tcPr>
            <w:tcW w:w="1276" w:type="dxa"/>
          </w:tcPr>
          <w:p w:rsidR="005139AC" w:rsidRDefault="005139AC" w:rsidP="00E650D1">
            <w:pPr>
              <w:jc w:val="center"/>
            </w:pPr>
            <w:r>
              <w:t>Оценка</w:t>
            </w:r>
          </w:p>
          <w:p w:rsidR="005139AC" w:rsidRDefault="005139AC" w:rsidP="00E650D1">
            <w:pPr>
              <w:jc w:val="center"/>
            </w:pPr>
            <w:r>
              <w:t>(</w:t>
            </w:r>
            <w:r w:rsidR="00CC1D22">
              <w:t>да \ нет</w:t>
            </w:r>
            <w:r>
              <w:t>)</w:t>
            </w:r>
          </w:p>
        </w:tc>
        <w:tc>
          <w:tcPr>
            <w:tcW w:w="5670" w:type="dxa"/>
          </w:tcPr>
          <w:p w:rsidR="005139AC" w:rsidRDefault="005139AC" w:rsidP="00E650D1">
            <w:pPr>
              <w:jc w:val="center"/>
            </w:pPr>
            <w:r>
              <w:t>Комментарии</w:t>
            </w:r>
          </w:p>
        </w:tc>
      </w:tr>
      <w:tr w:rsidR="005139AC" w:rsidTr="008C55D3">
        <w:tc>
          <w:tcPr>
            <w:tcW w:w="2943" w:type="dxa"/>
            <w:vAlign w:val="center"/>
          </w:tcPr>
          <w:p w:rsidR="005139AC" w:rsidRDefault="005139AC" w:rsidP="00E650D1">
            <w:pPr>
              <w:jc w:val="left"/>
            </w:pPr>
            <w:r>
              <w:t xml:space="preserve">Соблюдение требований к системам </w:t>
            </w:r>
            <w:r w:rsidR="00CC1D22">
              <w:t>автоматическ</w:t>
            </w:r>
            <w:r w:rsidR="00CC1D22">
              <w:t>о</w:t>
            </w:r>
            <w:r w:rsidR="00CC1D22">
              <w:t>го оповещения</w:t>
            </w:r>
            <w:r>
              <w:t xml:space="preserve"> и пожар</w:t>
            </w:r>
            <w:r>
              <w:t>о</w:t>
            </w:r>
            <w:r>
              <w:t xml:space="preserve">тушения </w:t>
            </w:r>
          </w:p>
        </w:tc>
        <w:tc>
          <w:tcPr>
            <w:tcW w:w="1276" w:type="dxa"/>
            <w:vAlign w:val="center"/>
          </w:tcPr>
          <w:p w:rsidR="005139AC" w:rsidRDefault="00CC1D22" w:rsidP="00E650D1">
            <w:pPr>
              <w:jc w:val="center"/>
            </w:pPr>
            <w:r>
              <w:t>да</w:t>
            </w:r>
          </w:p>
        </w:tc>
        <w:tc>
          <w:tcPr>
            <w:tcW w:w="5670" w:type="dxa"/>
          </w:tcPr>
          <w:p w:rsidR="005139AC" w:rsidRDefault="005139AC" w:rsidP="00E650D1">
            <w:r>
              <w:t xml:space="preserve">(1) </w:t>
            </w:r>
            <w:r w:rsidR="00CC1D22">
              <w:t>с</w:t>
            </w:r>
            <w:r>
              <w:t>истема автоматического оповещения име</w:t>
            </w:r>
            <w:r w:rsidR="00CC1D22">
              <w:t>ется во всех «сухих» помещениях,</w:t>
            </w:r>
          </w:p>
          <w:p w:rsidR="000A7038" w:rsidRPr="00E650D1" w:rsidRDefault="005139AC" w:rsidP="004607EF">
            <w:pPr>
              <w:rPr>
                <w:i/>
              </w:rPr>
            </w:pPr>
            <w:r>
              <w:t xml:space="preserve">(2) </w:t>
            </w:r>
            <w:r w:rsidR="00CC1D22">
              <w:t>и</w:t>
            </w:r>
            <w:r>
              <w:t>меется световое табло «Выход»</w:t>
            </w:r>
          </w:p>
        </w:tc>
      </w:tr>
      <w:tr w:rsidR="005139AC" w:rsidTr="008C55D3">
        <w:tc>
          <w:tcPr>
            <w:tcW w:w="2943" w:type="dxa"/>
            <w:vAlign w:val="center"/>
          </w:tcPr>
          <w:p w:rsidR="005139AC" w:rsidRDefault="005139AC" w:rsidP="00E650D1">
            <w:pPr>
              <w:jc w:val="left"/>
            </w:pPr>
            <w:r>
              <w:t>Соблюдение требований к организации эвакуации работников в случае п</w:t>
            </w:r>
            <w:r>
              <w:t>о</w:t>
            </w:r>
            <w:r>
              <w:t>жара</w:t>
            </w:r>
          </w:p>
        </w:tc>
        <w:tc>
          <w:tcPr>
            <w:tcW w:w="1276" w:type="dxa"/>
            <w:vAlign w:val="center"/>
          </w:tcPr>
          <w:p w:rsidR="005139AC" w:rsidRDefault="00CC1D22" w:rsidP="00E650D1">
            <w:pPr>
              <w:jc w:val="center"/>
            </w:pPr>
            <w:r>
              <w:t>нет</w:t>
            </w:r>
          </w:p>
        </w:tc>
        <w:tc>
          <w:tcPr>
            <w:tcW w:w="5670" w:type="dxa"/>
          </w:tcPr>
          <w:p w:rsidR="005139AC" w:rsidRDefault="005139AC" w:rsidP="005139AC">
            <w:r>
              <w:t xml:space="preserve">(3) </w:t>
            </w:r>
            <w:r w:rsidR="00CC1D22">
              <w:t>и</w:t>
            </w:r>
            <w:r>
              <w:t>меется доступ только к одному эвакуационн</w:t>
            </w:r>
            <w:r>
              <w:t>о</w:t>
            </w:r>
            <w:r>
              <w:t>му выходу \ только один эвакуационный путь</w:t>
            </w:r>
            <w:r w:rsidR="00981381">
              <w:t>,</w:t>
            </w:r>
            <w:r>
              <w:t xml:space="preserve"> </w:t>
            </w:r>
          </w:p>
          <w:p w:rsidR="005139AC" w:rsidRDefault="005139AC" w:rsidP="005139AC">
            <w:r>
              <w:t xml:space="preserve">(4) </w:t>
            </w:r>
            <w:r w:rsidR="00981381" w:rsidRPr="00981381">
              <w:t>т.к.</w:t>
            </w:r>
            <w:r w:rsidR="00981381">
              <w:t xml:space="preserve"> </w:t>
            </w:r>
            <w:r>
              <w:t xml:space="preserve">ключ от чердака на вахте, </w:t>
            </w:r>
          </w:p>
          <w:p w:rsidR="005139AC" w:rsidRDefault="005139AC" w:rsidP="005139AC">
            <w:r>
              <w:t>(5) переход в правое крыло может быть блокирован п</w:t>
            </w:r>
            <w:r>
              <w:t>о</w:t>
            </w:r>
            <w:r>
              <w:t>жаром на уровне 3</w:t>
            </w:r>
            <w:r w:rsidR="00B86B7B">
              <w:t>-го</w:t>
            </w:r>
            <w:r>
              <w:t xml:space="preserve"> этажа</w:t>
            </w:r>
            <w:r w:rsidR="00CC1D22">
              <w:t>,</w:t>
            </w:r>
          </w:p>
          <w:p w:rsidR="000A7038" w:rsidRDefault="000A7038" w:rsidP="004607EF">
            <w:r>
              <w:t xml:space="preserve">(6) </w:t>
            </w:r>
            <w:r w:rsidR="00CC1D22">
              <w:t>п</w:t>
            </w:r>
            <w:r>
              <w:t xml:space="preserve">роход на чердак </w:t>
            </w:r>
            <w:proofErr w:type="gramStart"/>
            <w:r>
              <w:t>загроможден</w:t>
            </w:r>
            <w:proofErr w:type="gramEnd"/>
            <w:r>
              <w:t xml:space="preserve"> \ </w:t>
            </w:r>
            <w:r w:rsidRPr="001E44EF">
              <w:rPr>
                <w:i/>
              </w:rPr>
              <w:t>затруднен из-за сложенного мет</w:t>
            </w:r>
            <w:r w:rsidR="001E44EF" w:rsidRPr="001E44EF">
              <w:rPr>
                <w:i/>
              </w:rPr>
              <w:t>ал</w:t>
            </w:r>
            <w:r w:rsidRPr="001E44EF">
              <w:rPr>
                <w:i/>
              </w:rPr>
              <w:t>ла (уголков, предметов)</w:t>
            </w:r>
          </w:p>
        </w:tc>
      </w:tr>
      <w:tr w:rsidR="005139AC" w:rsidTr="008C55D3">
        <w:tc>
          <w:tcPr>
            <w:tcW w:w="2943" w:type="dxa"/>
            <w:vAlign w:val="center"/>
          </w:tcPr>
          <w:p w:rsidR="005139AC" w:rsidRDefault="005139AC" w:rsidP="00E650D1">
            <w:pPr>
              <w:jc w:val="left"/>
            </w:pPr>
            <w:r>
              <w:t>Соблюдение требований к средствам пожаротуш</w:t>
            </w:r>
            <w:r>
              <w:t>е</w:t>
            </w:r>
            <w:r>
              <w:t>ния</w:t>
            </w:r>
          </w:p>
        </w:tc>
        <w:tc>
          <w:tcPr>
            <w:tcW w:w="1276" w:type="dxa"/>
            <w:vAlign w:val="center"/>
          </w:tcPr>
          <w:p w:rsidR="005139AC" w:rsidRDefault="00CC1D22" w:rsidP="00E650D1">
            <w:pPr>
              <w:jc w:val="center"/>
            </w:pPr>
            <w:r>
              <w:t>да</w:t>
            </w:r>
          </w:p>
        </w:tc>
        <w:tc>
          <w:tcPr>
            <w:tcW w:w="5670" w:type="dxa"/>
          </w:tcPr>
          <w:p w:rsidR="000A7038" w:rsidRDefault="000A7038" w:rsidP="000A7038">
            <w:r>
              <w:t xml:space="preserve">(7) </w:t>
            </w:r>
            <w:r w:rsidR="00CC1D22">
              <w:t>в</w:t>
            </w:r>
            <w:r>
              <w:t>ид огнетушителя соответствует помещению \ за</w:t>
            </w:r>
            <w:r w:rsidR="00CC1D22">
              <w:t>даче \ классу возможного пожара,</w:t>
            </w:r>
          </w:p>
          <w:p w:rsidR="005139AC" w:rsidRDefault="000A7038" w:rsidP="000A7038">
            <w:r>
              <w:t xml:space="preserve">(8) </w:t>
            </w:r>
            <w:r w:rsidR="00CC1D22">
              <w:t>к</w:t>
            </w:r>
            <w:r>
              <w:t>оличество огнетушителей соответствует пло</w:t>
            </w:r>
            <w:r w:rsidR="00CC1D22">
              <w:t>щ</w:t>
            </w:r>
            <w:r w:rsidR="00CC1D22">
              <w:t>а</w:t>
            </w:r>
            <w:r w:rsidR="00CC1D22">
              <w:t>ди помещений.</w:t>
            </w:r>
          </w:p>
          <w:p w:rsidR="000A7038" w:rsidRPr="00E650D1" w:rsidRDefault="00443B3B" w:rsidP="000A7038">
            <w:pPr>
              <w:rPr>
                <w:i/>
              </w:rPr>
            </w:pPr>
            <w:r>
              <w:rPr>
                <w:i/>
              </w:rPr>
              <w:t xml:space="preserve">Примечание: комментарий о том, что </w:t>
            </w:r>
            <w:r w:rsidR="000A7038" w:rsidRPr="00E650D1">
              <w:rPr>
                <w:i/>
              </w:rPr>
              <w:t>срок годн</w:t>
            </w:r>
            <w:r w:rsidR="000A7038" w:rsidRPr="00E650D1">
              <w:rPr>
                <w:i/>
              </w:rPr>
              <w:t>о</w:t>
            </w:r>
            <w:r w:rsidR="000A7038" w:rsidRPr="00E650D1">
              <w:rPr>
                <w:i/>
              </w:rPr>
              <w:t>сти огнетушителей не истек</w:t>
            </w:r>
            <w:r>
              <w:rPr>
                <w:i/>
              </w:rPr>
              <w:t>,</w:t>
            </w:r>
            <w:r w:rsidR="000A7038" w:rsidRPr="00E650D1">
              <w:rPr>
                <w:i/>
              </w:rPr>
              <w:t xml:space="preserve"> </w:t>
            </w:r>
            <w:r w:rsidRPr="00BF32B8">
              <w:rPr>
                <w:i/>
              </w:rPr>
              <w:t>не считается изб</w:t>
            </w:r>
            <w:r w:rsidRPr="00BF32B8">
              <w:rPr>
                <w:i/>
              </w:rPr>
              <w:t>ы</w:t>
            </w:r>
            <w:r w:rsidRPr="00BF32B8">
              <w:rPr>
                <w:i/>
              </w:rPr>
              <w:t>точным или неверным</w:t>
            </w:r>
          </w:p>
        </w:tc>
      </w:tr>
    </w:tbl>
    <w:p w:rsidR="000A7038" w:rsidRDefault="000A7038" w:rsidP="00055095">
      <w:pPr>
        <w:ind w:firstLine="709"/>
      </w:pPr>
    </w:p>
    <w:p w:rsidR="000A7038" w:rsidRDefault="000A7038" w:rsidP="000A7038">
      <w:pPr>
        <w:rPr>
          <w:b/>
          <w:i/>
        </w:rPr>
      </w:pPr>
      <w:r w:rsidRPr="008C55D3">
        <w:rPr>
          <w:b/>
          <w:i/>
        </w:rPr>
        <w:t>Подсчет баллов</w:t>
      </w:r>
    </w:p>
    <w:p w:rsidR="008C55D3" w:rsidRPr="008C55D3" w:rsidRDefault="008C55D3" w:rsidP="000A7038">
      <w:pPr>
        <w:rPr>
          <w:b/>
          <w:i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21"/>
        <w:gridCol w:w="2233"/>
      </w:tblGrid>
      <w:tr w:rsidR="000A7038" w:rsidTr="00E650D1">
        <w:tc>
          <w:tcPr>
            <w:tcW w:w="7621" w:type="dxa"/>
          </w:tcPr>
          <w:p w:rsidR="000A7038" w:rsidRDefault="000A7038" w:rsidP="00055095">
            <w:r>
              <w:t>За каждую верно данную оценку</w:t>
            </w:r>
          </w:p>
        </w:tc>
        <w:tc>
          <w:tcPr>
            <w:tcW w:w="2233" w:type="dxa"/>
          </w:tcPr>
          <w:p w:rsidR="000A7038" w:rsidRDefault="000A7038" w:rsidP="00055095">
            <w:r>
              <w:t>1 балл</w:t>
            </w:r>
          </w:p>
        </w:tc>
      </w:tr>
      <w:tr w:rsidR="000A7038" w:rsidTr="00E650D1">
        <w:tc>
          <w:tcPr>
            <w:tcW w:w="7621" w:type="dxa"/>
          </w:tcPr>
          <w:p w:rsidR="000A7038" w:rsidRPr="00E650D1" w:rsidRDefault="000A7038" w:rsidP="00E650D1">
            <w:pPr>
              <w:jc w:val="right"/>
              <w:rPr>
                <w:i/>
              </w:rPr>
            </w:pPr>
            <w:r w:rsidRPr="00E650D1">
              <w:rPr>
                <w:i/>
              </w:rPr>
              <w:t>Максимально</w:t>
            </w:r>
          </w:p>
        </w:tc>
        <w:tc>
          <w:tcPr>
            <w:tcW w:w="2233" w:type="dxa"/>
          </w:tcPr>
          <w:p w:rsidR="000A7038" w:rsidRPr="00E650D1" w:rsidRDefault="000A7038" w:rsidP="00E650D1">
            <w:pPr>
              <w:jc w:val="right"/>
              <w:rPr>
                <w:i/>
              </w:rPr>
            </w:pPr>
            <w:r w:rsidRPr="00E650D1">
              <w:rPr>
                <w:i/>
              </w:rPr>
              <w:t>3 балла</w:t>
            </w:r>
          </w:p>
        </w:tc>
      </w:tr>
      <w:tr w:rsidR="000A7038" w:rsidTr="00E650D1">
        <w:tc>
          <w:tcPr>
            <w:tcW w:w="7621" w:type="dxa"/>
          </w:tcPr>
          <w:p w:rsidR="000A7038" w:rsidRDefault="00E650D1" w:rsidP="00E650D1">
            <w:r>
              <w:t>За каждый</w:t>
            </w:r>
            <w:r w:rsidR="000A7038">
              <w:t xml:space="preserve"> верн</w:t>
            </w:r>
            <w:r>
              <w:t>ый</w:t>
            </w:r>
            <w:r w:rsidR="000A7038">
              <w:t xml:space="preserve"> </w:t>
            </w:r>
            <w:r>
              <w:t>комментарий</w:t>
            </w:r>
          </w:p>
        </w:tc>
        <w:tc>
          <w:tcPr>
            <w:tcW w:w="2233" w:type="dxa"/>
          </w:tcPr>
          <w:p w:rsidR="000A7038" w:rsidRDefault="000A7038" w:rsidP="00E650D1">
            <w:r>
              <w:t>1 балл</w:t>
            </w:r>
          </w:p>
        </w:tc>
      </w:tr>
      <w:tr w:rsidR="000A7038" w:rsidTr="00E650D1">
        <w:tc>
          <w:tcPr>
            <w:tcW w:w="7621" w:type="dxa"/>
          </w:tcPr>
          <w:p w:rsidR="000A7038" w:rsidRPr="00E650D1" w:rsidRDefault="000A7038" w:rsidP="00E650D1">
            <w:pPr>
              <w:jc w:val="right"/>
              <w:rPr>
                <w:i/>
              </w:rPr>
            </w:pPr>
            <w:r w:rsidRPr="00E650D1">
              <w:rPr>
                <w:i/>
              </w:rPr>
              <w:t>Максимально</w:t>
            </w:r>
          </w:p>
        </w:tc>
        <w:tc>
          <w:tcPr>
            <w:tcW w:w="2233" w:type="dxa"/>
          </w:tcPr>
          <w:p w:rsidR="000A7038" w:rsidRPr="00E650D1" w:rsidRDefault="00E650D1" w:rsidP="00E650D1">
            <w:pPr>
              <w:jc w:val="right"/>
              <w:rPr>
                <w:i/>
              </w:rPr>
            </w:pPr>
            <w:r w:rsidRPr="00E650D1">
              <w:rPr>
                <w:i/>
              </w:rPr>
              <w:t>8</w:t>
            </w:r>
            <w:r w:rsidR="000A7038" w:rsidRPr="00E650D1">
              <w:rPr>
                <w:i/>
              </w:rPr>
              <w:t xml:space="preserve"> балл</w:t>
            </w:r>
            <w:r w:rsidRPr="00E650D1">
              <w:rPr>
                <w:i/>
              </w:rPr>
              <w:t>ов</w:t>
            </w:r>
          </w:p>
        </w:tc>
      </w:tr>
      <w:tr w:rsidR="00E650D1" w:rsidTr="00E650D1">
        <w:tc>
          <w:tcPr>
            <w:tcW w:w="7621" w:type="dxa"/>
          </w:tcPr>
          <w:p w:rsidR="00E650D1" w:rsidRDefault="00E650D1" w:rsidP="00E650D1">
            <w:r>
              <w:t xml:space="preserve">Отсутствуют избыточные или неверные комментарии </w:t>
            </w:r>
            <w:r w:rsidR="00226B0D">
              <w:t>(при наличии х</w:t>
            </w:r>
            <w:r w:rsidR="00226B0D">
              <w:t>о</w:t>
            </w:r>
            <w:r w:rsidR="00226B0D">
              <w:t>тя бы одного верного комментария)</w:t>
            </w:r>
          </w:p>
        </w:tc>
        <w:tc>
          <w:tcPr>
            <w:tcW w:w="2233" w:type="dxa"/>
          </w:tcPr>
          <w:p w:rsidR="00E650D1" w:rsidRDefault="00E650D1" w:rsidP="00E650D1">
            <w:r>
              <w:t>1 балл</w:t>
            </w:r>
          </w:p>
        </w:tc>
      </w:tr>
      <w:tr w:rsidR="00E650D1" w:rsidRPr="00E650D1" w:rsidTr="00E650D1">
        <w:tc>
          <w:tcPr>
            <w:tcW w:w="7621" w:type="dxa"/>
          </w:tcPr>
          <w:p w:rsidR="00E650D1" w:rsidRPr="00E650D1" w:rsidRDefault="00E650D1" w:rsidP="00E650D1">
            <w:pPr>
              <w:jc w:val="left"/>
              <w:rPr>
                <w:b/>
                <w:i/>
              </w:rPr>
            </w:pPr>
            <w:r w:rsidRPr="00E650D1">
              <w:rPr>
                <w:b/>
                <w:i/>
              </w:rPr>
              <w:t>Максимальный балл</w:t>
            </w:r>
          </w:p>
        </w:tc>
        <w:tc>
          <w:tcPr>
            <w:tcW w:w="2233" w:type="dxa"/>
          </w:tcPr>
          <w:p w:rsidR="00E650D1" w:rsidRPr="00E650D1" w:rsidRDefault="00E650D1" w:rsidP="00E650D1">
            <w:pPr>
              <w:jc w:val="left"/>
              <w:rPr>
                <w:b/>
                <w:i/>
              </w:rPr>
            </w:pPr>
            <w:r w:rsidRPr="00E650D1">
              <w:rPr>
                <w:b/>
                <w:i/>
              </w:rPr>
              <w:t>12 баллов</w:t>
            </w:r>
          </w:p>
        </w:tc>
      </w:tr>
    </w:tbl>
    <w:p w:rsidR="000A7038" w:rsidRDefault="000A7038" w:rsidP="00055095">
      <w:pPr>
        <w:ind w:firstLine="709"/>
      </w:pPr>
    </w:p>
    <w:sectPr w:rsidR="000A7038" w:rsidSect="0071231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B261C"/>
    <w:multiLevelType w:val="multilevel"/>
    <w:tmpl w:val="7A6A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6575C"/>
    <w:multiLevelType w:val="multilevel"/>
    <w:tmpl w:val="5A56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4C360C"/>
    <w:multiLevelType w:val="multilevel"/>
    <w:tmpl w:val="6322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25044E"/>
    <w:multiLevelType w:val="multilevel"/>
    <w:tmpl w:val="2E7C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9E74C9"/>
    <w:multiLevelType w:val="multilevel"/>
    <w:tmpl w:val="152E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1467FC"/>
    <w:rsid w:val="00022A6A"/>
    <w:rsid w:val="00055095"/>
    <w:rsid w:val="000A7038"/>
    <w:rsid w:val="001467FC"/>
    <w:rsid w:val="001E44EF"/>
    <w:rsid w:val="00226B0D"/>
    <w:rsid w:val="002E7573"/>
    <w:rsid w:val="0032484C"/>
    <w:rsid w:val="003B78D6"/>
    <w:rsid w:val="003F327F"/>
    <w:rsid w:val="00443B3B"/>
    <w:rsid w:val="004607EF"/>
    <w:rsid w:val="00461750"/>
    <w:rsid w:val="00464942"/>
    <w:rsid w:val="0047399F"/>
    <w:rsid w:val="005139AC"/>
    <w:rsid w:val="00577276"/>
    <w:rsid w:val="00593445"/>
    <w:rsid w:val="00695B2E"/>
    <w:rsid w:val="006A6368"/>
    <w:rsid w:val="006B3373"/>
    <w:rsid w:val="006D1EC0"/>
    <w:rsid w:val="006D5A4A"/>
    <w:rsid w:val="006E29D2"/>
    <w:rsid w:val="00712319"/>
    <w:rsid w:val="0074206E"/>
    <w:rsid w:val="007F5F14"/>
    <w:rsid w:val="00852469"/>
    <w:rsid w:val="00872630"/>
    <w:rsid w:val="008B2E2C"/>
    <w:rsid w:val="008C55D3"/>
    <w:rsid w:val="00913B40"/>
    <w:rsid w:val="00930565"/>
    <w:rsid w:val="00981381"/>
    <w:rsid w:val="009C471B"/>
    <w:rsid w:val="00A0468A"/>
    <w:rsid w:val="00A74D9F"/>
    <w:rsid w:val="00B23E9A"/>
    <w:rsid w:val="00B72D0A"/>
    <w:rsid w:val="00B86B7B"/>
    <w:rsid w:val="00C559B1"/>
    <w:rsid w:val="00C82518"/>
    <w:rsid w:val="00CC1D22"/>
    <w:rsid w:val="00CE3C15"/>
    <w:rsid w:val="00D146E7"/>
    <w:rsid w:val="00D45E1F"/>
    <w:rsid w:val="00E22602"/>
    <w:rsid w:val="00E650D1"/>
    <w:rsid w:val="00EA1E5A"/>
    <w:rsid w:val="00ED0070"/>
    <w:rsid w:val="00EF3E70"/>
    <w:rsid w:val="00EF4DD7"/>
    <w:rsid w:val="00F0799E"/>
    <w:rsid w:val="00FA7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31"/>
        <o:r id="V:Rule3" type="connector" idref="#_x0000_s1033"/>
        <o:r id="V:Rule4" type="callout" idref="#_x0000_s1035"/>
        <o:r id="V:Rule5" type="connector" idref="#_x0000_s1038"/>
        <o:r id="V:Rule6" type="connector" idref="#_x0000_s1039"/>
        <o:r id="V:Rule7" type="connector" idref="#_x0000_s1042"/>
        <o:r id="V:Rule8" type="connector" idref="#_x0000_s1043"/>
        <o:r id="V:Rule9" type="connector" idref="#_x0000_s1044"/>
        <o:r id="V:Rule10" type="connector" idref="#_x0000_s1046"/>
        <o:r id="V:Rule11" type="connector" idref="#_x0000_s1047"/>
        <o:r id="V:Rule12" type="connector" idref="#_x0000_s1048"/>
        <o:r id="V:Rule13" type="connector" idref="#_x0000_s1053"/>
        <o:r id="V:Rule14" type="connector" idref="#_x0000_s1055"/>
        <o:r id="V:Rule15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1B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eastAsia="Times New Roman" w:hAnsi="Cambria"/>
      <w:b/>
      <w:bCs/>
      <w:sz w:val="26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paragraph" w:customStyle="1" w:styleId="table">
    <w:name w:val="table"/>
    <w:basedOn w:val="a"/>
    <w:rsid w:val="001467F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467F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1467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67FC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1467FC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71231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139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6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2015-04-06T13:14:00Z</cp:lastPrinted>
  <dcterms:created xsi:type="dcterms:W3CDTF">2017-02-09T16:23:00Z</dcterms:created>
  <dcterms:modified xsi:type="dcterms:W3CDTF">2017-02-09T16:23:00Z</dcterms:modified>
</cp:coreProperties>
</file>