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20" w:rsidRDefault="00185020" w:rsidP="001F23C9">
      <w:pPr>
        <w:spacing w:before="0" w:line="360" w:lineRule="auto"/>
        <w:ind w:firstLine="0"/>
        <w:jc w:val="center"/>
      </w:pPr>
    </w:p>
    <w:p w:rsidR="00185020" w:rsidRDefault="00185020" w:rsidP="00597572">
      <w:pPr>
        <w:pStyle w:val="41"/>
        <w:spacing w:line="240" w:lineRule="auto"/>
        <w:ind w:left="426" w:right="425"/>
        <w:jc w:val="center"/>
        <w:rPr>
          <w:b/>
          <w:sz w:val="28"/>
          <w:szCs w:val="28"/>
        </w:rPr>
      </w:pPr>
      <w:r w:rsidRPr="001F23C9">
        <w:rPr>
          <w:b/>
          <w:sz w:val="28"/>
          <w:szCs w:val="28"/>
        </w:rPr>
        <w:t>Указания по заполнению формы федерального статистического наблюдения</w:t>
      </w:r>
      <w:r w:rsidR="00952EB2" w:rsidRPr="001F23C9">
        <w:rPr>
          <w:b/>
          <w:sz w:val="28"/>
          <w:szCs w:val="28"/>
        </w:rPr>
        <w:t xml:space="preserve"> формы № 1 (профтех)</w:t>
      </w:r>
    </w:p>
    <w:p w:rsidR="00597572" w:rsidRPr="00597572" w:rsidRDefault="00597572" w:rsidP="00597572"/>
    <w:p w:rsidR="00185020" w:rsidRPr="00597572" w:rsidRDefault="00185020" w:rsidP="00597572">
      <w:pPr>
        <w:spacing w:before="0" w:line="240" w:lineRule="auto"/>
        <w:ind w:left="426" w:right="425" w:firstLine="709"/>
        <w:rPr>
          <w:b/>
          <w:sz w:val="24"/>
          <w:szCs w:val="24"/>
          <w:lang w:val="ru-MO"/>
        </w:rPr>
      </w:pPr>
      <w:r w:rsidRPr="00597572">
        <w:rPr>
          <w:b/>
          <w:sz w:val="24"/>
          <w:szCs w:val="24"/>
        </w:rPr>
        <w:t xml:space="preserve">Форму № 1 (профтех) заполняют юридические лица – государственные образовательные учреждения, реализующие программы начального профессионального образования. </w:t>
      </w:r>
    </w:p>
    <w:p w:rsidR="00185020" w:rsidRPr="00597572" w:rsidRDefault="00185020" w:rsidP="00597572">
      <w:pPr>
        <w:spacing w:before="0" w:line="240" w:lineRule="auto"/>
        <w:ind w:left="426" w:right="425" w:firstLine="709"/>
        <w:rPr>
          <w:sz w:val="24"/>
          <w:szCs w:val="24"/>
        </w:rPr>
      </w:pPr>
      <w:r w:rsidRPr="00597572">
        <w:rPr>
          <w:sz w:val="24"/>
          <w:szCs w:val="24"/>
        </w:rPr>
        <w:t>Руководитель юридического лица назначает должностных лиц, уполномоченных предоставлять статистическую информацию от имени юридического лица.</w:t>
      </w:r>
    </w:p>
    <w:p w:rsidR="00185020" w:rsidRPr="00597572" w:rsidRDefault="00185020" w:rsidP="00597572">
      <w:pPr>
        <w:spacing w:before="0" w:line="240" w:lineRule="auto"/>
        <w:ind w:left="426" w:right="425" w:firstLine="709"/>
        <w:rPr>
          <w:sz w:val="24"/>
          <w:szCs w:val="24"/>
        </w:rPr>
      </w:pPr>
      <w:r w:rsidRPr="00597572">
        <w:rPr>
          <w:sz w:val="24"/>
          <w:szCs w:val="24"/>
        </w:rPr>
        <w:t xml:space="preserve">При заполнении формы </w:t>
      </w:r>
      <w:r w:rsidRPr="00597572">
        <w:rPr>
          <w:b/>
          <w:sz w:val="24"/>
          <w:szCs w:val="24"/>
        </w:rPr>
        <w:t>в кодовой части</w:t>
      </w:r>
      <w:r w:rsidRPr="00597572">
        <w:rPr>
          <w:sz w:val="24"/>
          <w:szCs w:val="24"/>
        </w:rPr>
        <w:t xml:space="preserve"> в обязательном порядке проставляется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 В графе 3 проставляются локальные коды, установленные для образовательных учреждений профессионального образования, реализующих программы начального профессионального образования: ОУ НПО – 1; ОУ СПО – 2; ОУ ВПО – 3.</w:t>
      </w:r>
    </w:p>
    <w:p w:rsidR="00185020" w:rsidRPr="00597572" w:rsidRDefault="00185020" w:rsidP="00597572">
      <w:pPr>
        <w:spacing w:before="0" w:line="240" w:lineRule="auto"/>
        <w:ind w:left="426" w:right="425" w:firstLine="709"/>
        <w:rPr>
          <w:sz w:val="24"/>
          <w:szCs w:val="24"/>
        </w:rPr>
      </w:pPr>
      <w:r w:rsidRPr="00597572">
        <w:rPr>
          <w:sz w:val="24"/>
          <w:szCs w:val="24"/>
        </w:rPr>
        <w:t xml:space="preserve">Образовательные учреждения, реализующие программы начального профессионального образования, заполняют форму № 1 (профтех) </w:t>
      </w:r>
      <w:r w:rsidRPr="00597572">
        <w:rPr>
          <w:i/>
          <w:sz w:val="24"/>
          <w:szCs w:val="24"/>
        </w:rPr>
        <w:t>как первичную форму</w:t>
      </w:r>
      <w:r w:rsidRPr="00597572">
        <w:rPr>
          <w:sz w:val="24"/>
          <w:szCs w:val="24"/>
        </w:rPr>
        <w:t xml:space="preserve">, органы исполнительной власти субъектов Российской Федерации, осуществляющие управление в сфере образования - </w:t>
      </w:r>
      <w:r w:rsidRPr="00597572">
        <w:rPr>
          <w:i/>
          <w:sz w:val="24"/>
          <w:szCs w:val="24"/>
        </w:rPr>
        <w:t>как сводную форму</w:t>
      </w:r>
      <w:r w:rsidRPr="00597572">
        <w:rPr>
          <w:sz w:val="24"/>
          <w:szCs w:val="24"/>
        </w:rPr>
        <w:t>.</w:t>
      </w:r>
    </w:p>
    <w:p w:rsidR="00185020" w:rsidRPr="00597572" w:rsidRDefault="00185020" w:rsidP="00597572">
      <w:pPr>
        <w:spacing w:before="0" w:line="240" w:lineRule="auto"/>
        <w:ind w:left="426" w:right="425" w:firstLine="709"/>
        <w:rPr>
          <w:sz w:val="24"/>
          <w:szCs w:val="24"/>
        </w:rPr>
      </w:pPr>
      <w:r w:rsidRPr="00597572">
        <w:rPr>
          <w:i/>
          <w:sz w:val="24"/>
          <w:szCs w:val="24"/>
        </w:rPr>
        <w:t>Образовательные учреждения начального профессионального образования</w:t>
      </w:r>
      <w:r w:rsidRPr="00597572">
        <w:rPr>
          <w:sz w:val="24"/>
          <w:szCs w:val="24"/>
        </w:rPr>
        <w:t xml:space="preserve"> (профессиональные училища, профессиональные лицеи) </w:t>
      </w:r>
      <w:r w:rsidRPr="00597572">
        <w:rPr>
          <w:i/>
          <w:sz w:val="24"/>
          <w:szCs w:val="24"/>
        </w:rPr>
        <w:t>всех министерств и ведомств</w:t>
      </w:r>
      <w:r w:rsidRPr="00597572">
        <w:rPr>
          <w:sz w:val="24"/>
          <w:szCs w:val="24"/>
        </w:rPr>
        <w:t xml:space="preserve"> заполняют:</w:t>
      </w:r>
    </w:p>
    <w:p w:rsidR="00185020" w:rsidRPr="00597572" w:rsidRDefault="00185020" w:rsidP="00597572">
      <w:pPr>
        <w:suppressAutoHyphens/>
        <w:spacing w:before="0" w:line="240" w:lineRule="auto"/>
        <w:ind w:left="426" w:right="425" w:firstLine="709"/>
        <w:rPr>
          <w:sz w:val="24"/>
          <w:szCs w:val="24"/>
          <w:u w:val="single"/>
        </w:rPr>
      </w:pPr>
      <w:r w:rsidRPr="00597572">
        <w:rPr>
          <w:sz w:val="24"/>
          <w:szCs w:val="24"/>
          <w:u w:val="single"/>
        </w:rPr>
        <w:t>при наличии контрольных цифр (КЦ) приема</w:t>
      </w:r>
      <w:r w:rsidRPr="00597572">
        <w:rPr>
          <w:i/>
          <w:sz w:val="24"/>
          <w:szCs w:val="24"/>
          <w:u w:val="single"/>
        </w:rPr>
        <w:t xml:space="preserve"> </w:t>
      </w:r>
      <w:r w:rsidRPr="00597572">
        <w:rPr>
          <w:sz w:val="24"/>
          <w:szCs w:val="24"/>
          <w:u w:val="single"/>
        </w:rPr>
        <w:t>(обучение за счет бюджета)</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очная форма обучения: полностью разделы </w:t>
      </w:r>
      <w:r w:rsidRPr="00597572">
        <w:rPr>
          <w:sz w:val="24"/>
          <w:szCs w:val="24"/>
          <w:lang w:val="ru-MO"/>
        </w:rPr>
        <w:t>1</w:t>
      </w:r>
      <w:r w:rsidRPr="00597572">
        <w:rPr>
          <w:sz w:val="24"/>
          <w:szCs w:val="24"/>
        </w:rPr>
        <w:t>, 4, 6, 7, 8 и 9;</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очно-заочная (вечерняя) форма обучения и в форме экстерната: соответствующие строки и графы в разделах 1, 4, 6, 7, 9;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изменение численности обучающихся (в связи с переходом учреждений в другое подчинение и др.) оформляется на 1 января </w:t>
      </w:r>
      <w:r w:rsidRPr="00597572">
        <w:rPr>
          <w:sz w:val="24"/>
          <w:szCs w:val="24"/>
          <w:lang w:val="ru-MO"/>
        </w:rPr>
        <w:t xml:space="preserve">   </w:t>
      </w:r>
      <w:r w:rsidRPr="00597572">
        <w:rPr>
          <w:sz w:val="24"/>
          <w:szCs w:val="24"/>
        </w:rPr>
        <w:t>2012 г., по всем строкам (01-10) в графе 3 проставляются данные, которые были в этих строках в графе «Численность обучающихся на конец отчетного года»  в отчете за 2011 г., движение же (изменение) численности показывается за отчетный год в графах 4-16.</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В графе 19 указывается число образовательных учреждений, реализующих программы начального профессионального образования: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по строке 01 – общее число образовательных учреждений;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по строке 02 – число учреждений всех форм обучения, за исключением специальных профессиональных училищ и профессиональных училищ ФСИН России;</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по строке 03 – из строки 02 имеющие отделения на базе среднего (полного) общего образования;</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по строке 04 – из строки 02 имеющие отделения на базе основного общего образования;</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по строке 05 – из строки 02 имеющие группы молодежи, не получающей среднего (полного) образования.</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Каждое образовательное учреждение, имеющее статус юридического лица, заполняющее форму, в графе 19 по строке 01 проставляет «1».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Графа 19 по строкам 02-10 заполняется образовательным учреждением, проводящим обучение за счет бюджета. В графе 19 проставляется «1» по тем строкам, по которым показаны обучающиеся на конец отчетного года (заполнена графа 17). Филиалы (отделения, группы и т.п.) в графе 19 </w:t>
      </w:r>
      <w:r w:rsidRPr="00597572">
        <w:rPr>
          <w:sz w:val="24"/>
          <w:szCs w:val="24"/>
          <w:u w:val="single"/>
        </w:rPr>
        <w:t>не показываются</w:t>
      </w:r>
      <w:r w:rsidRPr="00597572">
        <w:rPr>
          <w:sz w:val="24"/>
          <w:szCs w:val="24"/>
        </w:rPr>
        <w:t xml:space="preserve">. </w:t>
      </w:r>
    </w:p>
    <w:p w:rsidR="00185020" w:rsidRPr="00597572" w:rsidRDefault="00185020" w:rsidP="00597572">
      <w:pPr>
        <w:spacing w:line="240" w:lineRule="auto"/>
        <w:ind w:left="426" w:right="425" w:firstLine="709"/>
        <w:rPr>
          <w:sz w:val="24"/>
          <w:szCs w:val="24"/>
        </w:rPr>
      </w:pPr>
      <w:r w:rsidRPr="00597572">
        <w:rPr>
          <w:sz w:val="24"/>
          <w:szCs w:val="24"/>
        </w:rPr>
        <w:t xml:space="preserve">При наличии в образовательном учреждении обучающихся </w:t>
      </w:r>
      <w:r w:rsidRPr="00597572">
        <w:rPr>
          <w:sz w:val="24"/>
          <w:szCs w:val="24"/>
          <w:u w:val="single"/>
        </w:rPr>
        <w:t>только</w:t>
      </w:r>
      <w:r w:rsidRPr="00597572">
        <w:rPr>
          <w:sz w:val="24"/>
          <w:szCs w:val="24"/>
        </w:rPr>
        <w:t xml:space="preserve"> на договорной основе (отсутствие КЦ приема) раздел 1 не заполняется. Если образовательное учреждение, реализующее программы начального профессионального образования, заключает договор на обучение с другими органами управления, то обучающиеся за счет других бюджетов должны показываться как обучающиеся на договорной основе. Например, образовательное учреждение федерального подчинения, имеющее КЦ приема, заключило договор с органом исполнительной власти субъекта Российской Федерации, осуществляющим управление в сфере образования. В </w:t>
      </w:r>
      <w:r w:rsidRPr="00597572">
        <w:rPr>
          <w:sz w:val="24"/>
          <w:szCs w:val="24"/>
        </w:rPr>
        <w:lastRenderedPageBreak/>
        <w:t>раздел 1 (об обучающихся за счет средств бюджета) следует включать 0</w:t>
      </w:r>
    </w:p>
    <w:p w:rsidR="00185020" w:rsidRPr="00597572" w:rsidRDefault="00185020" w:rsidP="00597572">
      <w:pPr>
        <w:pStyle w:val="235"/>
        <w:widowControl/>
        <w:spacing w:before="60" w:after="60"/>
        <w:ind w:left="426" w:right="425"/>
        <w:rPr>
          <w:rFonts w:ascii="Times New Roman" w:hAnsi="Times New Roman"/>
          <w:szCs w:val="24"/>
          <w:lang w:val="ru-MO"/>
        </w:rPr>
      </w:pPr>
      <w:r w:rsidRPr="00597572">
        <w:rPr>
          <w:rFonts w:ascii="Times New Roman" w:hAnsi="Times New Roman"/>
          <w:szCs w:val="24"/>
        </w:rPr>
        <w:t xml:space="preserve">Раздел 2. Сведения об обучающихся в отчетном году по договорам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этом разделе отчета отражается наличие и движение обучившихся на договорной основе.</w:t>
      </w:r>
    </w:p>
    <w:p w:rsidR="001F23C9" w:rsidRPr="00597572" w:rsidRDefault="00185020" w:rsidP="00597572">
      <w:pPr>
        <w:suppressAutoHyphens/>
        <w:spacing w:before="0" w:line="240" w:lineRule="auto"/>
        <w:ind w:left="426" w:right="425" w:firstLine="709"/>
        <w:rPr>
          <w:sz w:val="24"/>
          <w:szCs w:val="24"/>
        </w:rPr>
      </w:pPr>
      <w:r w:rsidRPr="00597572">
        <w:rPr>
          <w:sz w:val="24"/>
          <w:szCs w:val="24"/>
        </w:rPr>
        <w:t xml:space="preserve">По строкам 02, 03, 04 учитываются обучающиеся образовательных учреждений по очной и очно-заочной (вечерней) формам обучения в зависимости от программ обучения: «на базе среднего (полного) </w:t>
      </w:r>
    </w:p>
    <w:p w:rsidR="00185020" w:rsidRPr="00597572" w:rsidRDefault="00185020" w:rsidP="00597572">
      <w:pPr>
        <w:suppressAutoHyphens/>
        <w:spacing w:before="0" w:line="240" w:lineRule="auto"/>
        <w:ind w:left="426" w:right="425" w:firstLine="0"/>
        <w:rPr>
          <w:sz w:val="24"/>
          <w:szCs w:val="24"/>
        </w:rPr>
      </w:pPr>
      <w:r w:rsidRPr="00597572">
        <w:rPr>
          <w:sz w:val="24"/>
          <w:szCs w:val="24"/>
        </w:rPr>
        <w:t xml:space="preserve">общего образования» - из выпускников среднего (полного) общеобразовательного учреждения; «на базе основного общего образования» - из числа молодежи, окончившей основное общеобразовательное учреждение и получающей среднее (полное) образование; «группы молодежи, не получающей среднего (полного) общего образования» - из числа молодежи, окончившей основное общеобразовательное учреждение и не получающей среднего (полного) общего образования. Строка 01 равна сумме строк 02-04 по всем графам кроме графы 8.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строке 05 показываются обучающиеся на договорной основе в отделениях с очно-заочной (вечерней) формой обучения и в форме экстерната на базах среднего (полного) общего образования, основного общего образования или в группах молодежи, не получающей среднего (полного) общего образования (из строки 01).</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По строкам 06-15 показываются обучающиеся в зависимости от источника выделения средств на обучение.</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По строкам 06-09 показываются </w:t>
      </w:r>
      <w:r w:rsidRPr="00597572">
        <w:rPr>
          <w:i/>
          <w:sz w:val="24"/>
          <w:szCs w:val="24"/>
        </w:rPr>
        <w:t>обучающиеся за счет бюджетов органов управления, отличных от учредителя</w:t>
      </w:r>
      <w:r w:rsidRPr="00597572">
        <w:rPr>
          <w:sz w:val="24"/>
          <w:szCs w:val="24"/>
        </w:rPr>
        <w:t xml:space="preserve"> (не относящихся к КЦ приема). Строка 06 равна сумме строк 07-09 по всем графам, кроме графы 8.</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По строке 10 показываются обучающиеся на договорной основе, направленные на обучение службой занятости (из общей численности обучающихся по договорам за счет бюджетов органов управления, отличных от учредителя (из строки 06)).</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По строкам 11-13 показываются обучающиеся </w:t>
      </w:r>
      <w:r w:rsidRPr="00597572">
        <w:rPr>
          <w:i/>
          <w:sz w:val="24"/>
          <w:szCs w:val="24"/>
        </w:rPr>
        <w:t>за счет средств работодателей</w:t>
      </w:r>
      <w:r w:rsidRPr="00597572">
        <w:rPr>
          <w:sz w:val="24"/>
          <w:szCs w:val="24"/>
        </w:rPr>
        <w:t xml:space="preserve"> с разделением </w:t>
      </w:r>
      <w:r w:rsidRPr="00597572">
        <w:rPr>
          <w:i/>
          <w:sz w:val="24"/>
          <w:szCs w:val="24"/>
        </w:rPr>
        <w:t>по формам собственности</w:t>
      </w:r>
      <w:r w:rsidRPr="00597572">
        <w:rPr>
          <w:sz w:val="24"/>
          <w:szCs w:val="24"/>
        </w:rPr>
        <w:t>. Строка 11 равна сумме строк 12 и 13 по всем графам, кроме графы 8.</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строках 16-17 отражается численность, приём и выпуск обучающихся на договорной основе в профессиональных училищах ФСИН России и специальных профессиональных училищах.</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графах 3-7 показываются: численность обучающихся на начало отчетного года, прием, выпуск на договорной основе и численность обучающихся на конец отчетного года.</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В графе 8 показывается число образовательных учреждений, реализующих программы начального профессионального образования, в которых осуществляется подготовка на договорной основе: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по строке 01 – общее количество образовательных учреждений со всеми формами обучения, за исключением специальных профессиональных училищ и профессиональных училищ ФСИН России;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по строке 02 – из строки 01 имеющие отделения на базе среднего (полного) общего образования;</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по строке 03 – из строки 01 имеющие отделения на базе основного общего образования;</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по строке 04 – из строки 01 имеющие группы молодежи, не получающей среднего (полного) образования;</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по строке 16 – количество профессиональных училищ ФСИН России;</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по строке 17 – количество специальных профессиональных училищ.</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Каждое образовательное учреждение, имеющее статус юридического лица, ведущее подготовку на договорной основе, в графе 8 по строке 01 проставляет «1». Профессиональные училища ФСИН России и специальные профессиональные училища, ведущие подготовку на договорной основе, проставляют «1» соответственно в строках 16-17.</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В графе </w:t>
      </w:r>
      <w:r w:rsidRPr="00597572">
        <w:rPr>
          <w:sz w:val="24"/>
          <w:szCs w:val="24"/>
          <w:lang w:val="ru-MO"/>
        </w:rPr>
        <w:t>8</w:t>
      </w:r>
      <w:r w:rsidRPr="00597572">
        <w:rPr>
          <w:sz w:val="24"/>
          <w:szCs w:val="24"/>
        </w:rPr>
        <w:t xml:space="preserve"> по строкам 01-17 проставляется «1» в тех строках, по которым показаны обучающиеся на конец отчетного года (заполнена графа 6). Филиалы (отделения, группы и т.п.) в графе 8 не показываются, т.к. эта информация проходит по головному учреждению. Кроме того, все требования строгого суммирования строк 01, 06, 11 раздела 2 на графу 8 не </w:t>
      </w:r>
      <w:r w:rsidRPr="00597572">
        <w:rPr>
          <w:sz w:val="24"/>
          <w:szCs w:val="24"/>
        </w:rPr>
        <w:lastRenderedPageBreak/>
        <w:t xml:space="preserve">распространяются, так как в учреждении могут одновременно присутствовать отделения на разных базах образования и с различными источниками средств на обучение.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В справке к разделу 2 показывается среднегодовая численность обучающихся по договорам. Она определяется суммированием численности обучающихся на первое число каждого месяца и делением полученной суммы на 12. Следует обратить внимание на то, что в справке к разделу 2 среднегодовая численность обучающихся на договорной основе в специальных профессиональных училищах и профессиональных училищах ФСИН России </w:t>
      </w:r>
      <w:r w:rsidRPr="00597572">
        <w:rPr>
          <w:sz w:val="24"/>
          <w:szCs w:val="24"/>
          <w:u w:val="single"/>
        </w:rPr>
        <w:t>не показывается</w:t>
      </w:r>
      <w:r w:rsidRPr="00597572">
        <w:rPr>
          <w:sz w:val="24"/>
          <w:szCs w:val="24"/>
        </w:rPr>
        <w:t>.</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В случае, если в учреждении ведётся подготовка обучающихся только на договорной основе, это необходимо отразить в справке к разделу 2, в строке 19. </w:t>
      </w:r>
    </w:p>
    <w:p w:rsidR="00185020" w:rsidRPr="00597572" w:rsidRDefault="00185020" w:rsidP="00597572">
      <w:pPr>
        <w:pStyle w:val="235"/>
        <w:widowControl/>
        <w:ind w:left="426" w:right="425" w:firstLine="709"/>
        <w:rPr>
          <w:rFonts w:ascii="Times New Roman" w:hAnsi="Times New Roman"/>
          <w:szCs w:val="24"/>
        </w:rPr>
      </w:pPr>
      <w:r w:rsidRPr="00597572">
        <w:rPr>
          <w:rFonts w:ascii="Times New Roman" w:hAnsi="Times New Roman"/>
          <w:szCs w:val="24"/>
        </w:rPr>
        <w:t>Раздел 3.  Численность краткосрочно обученных по договорам в отчетном году</w:t>
      </w:r>
    </w:p>
    <w:p w:rsidR="00185020" w:rsidRPr="00597572" w:rsidRDefault="00185020" w:rsidP="00597572">
      <w:pPr>
        <w:pStyle w:val="235"/>
        <w:keepNext w:val="0"/>
        <w:widowControl/>
        <w:ind w:left="426" w:right="425" w:firstLine="709"/>
        <w:outlineLvl w:val="0"/>
        <w:rPr>
          <w:rFonts w:ascii="Times New Roman" w:hAnsi="Times New Roman"/>
          <w:szCs w:val="24"/>
        </w:rPr>
      </w:pPr>
      <w:r w:rsidRPr="00597572">
        <w:rPr>
          <w:rFonts w:ascii="Times New Roman" w:hAnsi="Times New Roman"/>
          <w:szCs w:val="24"/>
        </w:rPr>
        <w:t>(кроме приведенных в разделах 1 и 2)</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Раздел заполняется образовательными учреждениями НПО, СПО и ВПО, реализующими программы начального профессионального образования, с очной и очно-заочной (вечерней) формами обучения, проводившими в отчетном году краткосрочное обучение по договорам по направлениям: повышение квалификации, профессиональная переподготовка и подготовка рабочих (служащих).</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 В графах 3-6 указано распределение численности краткосрочно обученных </w:t>
      </w:r>
      <w:r w:rsidRPr="00597572">
        <w:rPr>
          <w:i/>
          <w:sz w:val="24"/>
          <w:szCs w:val="24"/>
        </w:rPr>
        <w:t>по образовательным программам:</w:t>
      </w:r>
      <w:r w:rsidRPr="00597572">
        <w:rPr>
          <w:sz w:val="24"/>
          <w:szCs w:val="24"/>
        </w:rPr>
        <w:t xml:space="preserve"> в графе 4 - «подготовка рабочих (служащих)», в графе 5 – «профессиональная переподготовка», в графе 6 – «повышение квалификации».</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Каждое образовательное учреждение, имеющее статус юридического лица, осуществлявшее за отчетный год краткосрочную подготовку на договорной основе, в графе 7 по строке 01 проставляет «1».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графе 7 по строкам 02-12 проставляется «1» в тех строках, по которым показаны обучавшиеся (заполнена графа 3). Филиалы (отделения, группы и т.п.) в графе 7 не показываются. Кроме того, все требования строгого суммирования строк 01, 02 и 07 раздела 3 на графу 7 не распространяются, так как в учреждении могут одновременно присутствовать обучающиеся с различными источниками средств на обучение.</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По строке 06 указывается численность обучающихся по программе подготовки водителей для Вооруженных Сил Российской Федерации. </w:t>
      </w:r>
    </w:p>
    <w:p w:rsidR="00185020" w:rsidRPr="00597572" w:rsidRDefault="00185020" w:rsidP="00597572">
      <w:pPr>
        <w:pStyle w:val="235"/>
        <w:widowControl/>
        <w:spacing w:before="120" w:after="120"/>
        <w:ind w:left="426" w:right="425" w:firstLine="709"/>
        <w:rPr>
          <w:rFonts w:ascii="Times New Roman" w:hAnsi="Times New Roman"/>
          <w:szCs w:val="24"/>
          <w:lang w:val="ru-MO"/>
        </w:rPr>
      </w:pPr>
      <w:r w:rsidRPr="00597572">
        <w:rPr>
          <w:rFonts w:ascii="Times New Roman" w:hAnsi="Times New Roman"/>
          <w:szCs w:val="24"/>
        </w:rPr>
        <w:t>Раздел 4. Распределение обучающихся по полу и возрасту на конец отчетного года</w:t>
      </w:r>
    </w:p>
    <w:p w:rsidR="00185020" w:rsidRPr="00597572" w:rsidRDefault="00185020" w:rsidP="00597572">
      <w:pPr>
        <w:suppressAutoHyphens/>
        <w:spacing w:before="0" w:line="240" w:lineRule="auto"/>
        <w:ind w:left="426" w:right="425" w:firstLine="709"/>
        <w:rPr>
          <w:sz w:val="24"/>
          <w:szCs w:val="24"/>
        </w:rPr>
      </w:pPr>
      <w:r w:rsidRPr="00597572">
        <w:rPr>
          <w:sz w:val="24"/>
          <w:szCs w:val="24"/>
          <w:lang w:val="ru-MO"/>
        </w:rPr>
        <w:t>Р</w:t>
      </w:r>
      <w:r w:rsidRPr="00597572">
        <w:rPr>
          <w:sz w:val="24"/>
          <w:szCs w:val="24"/>
        </w:rPr>
        <w:t>аздел заполняется образовательными учреждениями НПО, СПО и ВПО, реализующими программы начального профессионального образования, с очной и очно-заочной (вечерней) формами обучения.</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Обучающиеся за счет средств бюджета показываются в графах 3-9 и на договорной основе – в графах 10-13. В графах 14-15 показываются обучающиеся в профессиональных училищах уголовно-исполнительной системы и в специальных профессиональных училищах.</w:t>
      </w:r>
    </w:p>
    <w:p w:rsidR="00185020" w:rsidRPr="00597572" w:rsidRDefault="00185020" w:rsidP="00597572">
      <w:pPr>
        <w:spacing w:before="0" w:line="240" w:lineRule="auto"/>
        <w:ind w:left="426" w:right="425" w:firstLine="709"/>
        <w:rPr>
          <w:sz w:val="24"/>
          <w:szCs w:val="24"/>
        </w:rPr>
      </w:pPr>
      <w:r w:rsidRPr="00597572">
        <w:rPr>
          <w:sz w:val="24"/>
          <w:szCs w:val="24"/>
        </w:rPr>
        <w:t>В графах 6-7 показывается распределение численности обучающихся с ограниченными возможностями здоровья, детей-инвалидов и инвалидов, обучающихся в образовательном учреждении, реализующем программы начального профессионального образования, по возрасту. Если обучающийся является обучающимся с ограниченными возможностями здоровья и при этом является и инвалидом, он показывается  и по графе 6, и по графе 7.</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В разделе 4 данные строки 01, графы 3 равны строке 02 графы 17, раздела 1.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разделе 4 данные строки 01, графы 4 равны строке 02 графы 18, раздела 1.</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разделе 4 данные строки 01, графы 5 равны строке 02 графы 3, раздела 9.</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разделе 4 данные строки 01, графы 6 равны сумме граф 5, 6 по строке 02 раздела 9.</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разделе 4 данные строки 01, графы 7 равны сумме граф 7, 8 по строке 02 раздела 9.</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разделе 4 данные строки 01, графы 8 равны строка 02 минус строка 08 графы 17, раздела 1</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разделе 4 данные строки 01, графы 9 равны строка 02 минус строка 08 графы 18, раздела 1</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разделе 4 данные строки 01, графы 10 равны строке 01 графы 6, раздела 2.</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разделе 4 данные строки 01, графы 11 равны строке 01 графы 7, раздела 2.</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В разделе 4 данные строки 01, графы 12 равны строка 01 минус строка 05 графы 6, </w:t>
      </w:r>
      <w:r w:rsidRPr="00597572">
        <w:rPr>
          <w:sz w:val="24"/>
          <w:szCs w:val="24"/>
        </w:rPr>
        <w:lastRenderedPageBreak/>
        <w:t>раздела 2.</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разделе 4 данные строки 01, графы 13 равны строка 01 минус строка 05 графы 7, раздела 2.</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разделе 4 данные строки 01, графы 14 равны строке 09 графы 17, раздела 1.</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разделе 4 данные строки 01, графы 15 равны строке 10 графы 17, раздела 1.</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В разделе 4 данные строки 01 равны сумме данных строк 02-18, в графах 3-15.</w:t>
      </w:r>
    </w:p>
    <w:p w:rsidR="00185020" w:rsidRPr="00597572" w:rsidRDefault="00185020" w:rsidP="00597572">
      <w:pPr>
        <w:pStyle w:val="235"/>
        <w:widowControl/>
        <w:spacing w:before="120" w:after="120"/>
        <w:ind w:left="426" w:right="425" w:firstLine="709"/>
        <w:rPr>
          <w:rFonts w:ascii="Times New Roman" w:hAnsi="Times New Roman"/>
          <w:szCs w:val="24"/>
        </w:rPr>
      </w:pPr>
      <w:r w:rsidRPr="00597572">
        <w:rPr>
          <w:rFonts w:ascii="Times New Roman" w:hAnsi="Times New Roman"/>
          <w:szCs w:val="24"/>
        </w:rPr>
        <w:t>Раздел 5. Распределение численности краткосрочно обученных  по договорам в отчетном году по полу и возрасту</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Раздел заполняется образовательными учреждениями НПО, СПО и ВПО, реализующими программы начального профессионального образования, с очной и очно-заочной формами обучения, проводившими в отчетном году краткосрочное обучение по договорам. Распределять выпускников, прошедших краткосрочное обучение в отчетном году, следует по возрасту на момент окончания обучения.</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В разделе 5 данные строки 01, графы 3 равны строке 01 графы 3, раздела 3.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В разделе 5 данные строки 01, графы 5 равны строке 01 графы 4, раздела 3. </w:t>
      </w:r>
    </w:p>
    <w:p w:rsidR="00185020" w:rsidRPr="00597572" w:rsidRDefault="00185020" w:rsidP="00597572">
      <w:pPr>
        <w:suppressAutoHyphens/>
        <w:spacing w:before="0" w:line="240" w:lineRule="auto"/>
        <w:ind w:left="426" w:right="425" w:firstLine="709"/>
        <w:rPr>
          <w:sz w:val="24"/>
          <w:szCs w:val="24"/>
        </w:rPr>
      </w:pPr>
      <w:r w:rsidRPr="00597572">
        <w:rPr>
          <w:sz w:val="24"/>
          <w:szCs w:val="24"/>
        </w:rPr>
        <w:t xml:space="preserve">В разделе 5 данные строки 01, графы 6 равны строке 01 графы 5, раздела 3. </w:t>
      </w:r>
    </w:p>
    <w:p w:rsidR="001F23C9" w:rsidRPr="00597572" w:rsidRDefault="00185020" w:rsidP="00597572">
      <w:pPr>
        <w:suppressAutoHyphens/>
        <w:spacing w:before="0" w:line="240" w:lineRule="auto"/>
        <w:ind w:left="426" w:right="425" w:firstLine="709"/>
        <w:rPr>
          <w:sz w:val="24"/>
          <w:szCs w:val="24"/>
        </w:rPr>
      </w:pPr>
      <w:r w:rsidRPr="00597572">
        <w:rPr>
          <w:sz w:val="24"/>
          <w:szCs w:val="24"/>
        </w:rPr>
        <w:t>В разделе 5 данные строки 01, графы 7 равны</w:t>
      </w:r>
      <w:r w:rsidR="002B55B9" w:rsidRPr="00597572">
        <w:rPr>
          <w:sz w:val="24"/>
          <w:szCs w:val="24"/>
        </w:rPr>
        <w:t xml:space="preserve"> строке 01 графы 6, раздела 3. </w:t>
      </w:r>
    </w:p>
    <w:p w:rsidR="00185020" w:rsidRPr="00597572" w:rsidRDefault="00185020" w:rsidP="00597572">
      <w:pPr>
        <w:pStyle w:val="235"/>
        <w:widowControl/>
        <w:tabs>
          <w:tab w:val="left" w:pos="10065"/>
        </w:tabs>
        <w:spacing w:before="120" w:after="120"/>
        <w:ind w:left="426" w:right="170" w:firstLine="567"/>
        <w:rPr>
          <w:rFonts w:ascii="Times New Roman" w:hAnsi="Times New Roman"/>
          <w:szCs w:val="24"/>
          <w:lang w:val="ru-MO"/>
        </w:rPr>
      </w:pPr>
      <w:r w:rsidRPr="00597572">
        <w:rPr>
          <w:rFonts w:ascii="Times New Roman" w:hAnsi="Times New Roman"/>
          <w:szCs w:val="24"/>
        </w:rPr>
        <w:t>Раздел 6. Сведения о приеме обучающихся всех форм обучения</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 разделе отображаются сведения о приеме в образовательные учреждения, реализующие программы начального профессионального образования, по всем формам обучения.</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Численность обучающихся, принятых </w:t>
      </w:r>
      <w:r w:rsidRPr="00597572">
        <w:rPr>
          <w:i/>
          <w:sz w:val="24"/>
          <w:szCs w:val="24"/>
        </w:rPr>
        <w:t>на разные сроки обучения</w:t>
      </w:r>
      <w:r w:rsidRPr="00597572">
        <w:rPr>
          <w:sz w:val="24"/>
          <w:szCs w:val="24"/>
        </w:rPr>
        <w:t xml:space="preserve"> (до 1 года включительно; от 1 года до 2-х лет; от 2-х до 3-х лет; свыше 3-х лет), в сумме должна равняться общему приему обучающихся: строка 01 равна сумме строк 04-07 (по графам 3, 7-9). </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В графе 5 строки 04 и 05 </w:t>
      </w:r>
      <w:r w:rsidRPr="00597572">
        <w:rPr>
          <w:sz w:val="24"/>
          <w:szCs w:val="24"/>
          <w:u w:val="single"/>
        </w:rPr>
        <w:t>закрыты</w:t>
      </w:r>
      <w:r w:rsidRPr="00597572">
        <w:rPr>
          <w:sz w:val="24"/>
          <w:szCs w:val="24"/>
        </w:rPr>
        <w:t xml:space="preserve"> для заполнения, поскольку прием на отделения на базе основного общего образования производится только на обучение со сроком свыше 2-х лет (в графе 5 строка 01 равна сумме строк 06, 07).</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В графах 4 и 6 строка 07 </w:t>
      </w:r>
      <w:r w:rsidRPr="00597572">
        <w:rPr>
          <w:sz w:val="24"/>
          <w:szCs w:val="24"/>
          <w:u w:val="single"/>
        </w:rPr>
        <w:t>закрыта</w:t>
      </w:r>
      <w:r w:rsidRPr="00597572">
        <w:rPr>
          <w:sz w:val="24"/>
          <w:szCs w:val="24"/>
        </w:rPr>
        <w:t xml:space="preserve"> для заполнения, поскольку на отделения на базе среднего (полного) общего образования (графа 4) и в группы молодежи, не получающей среднего (полного) общего образования (графа 6), прием на обучение «со сроком свыше 3-х лет» не осуществляется (в графах 4 и 6 строка 01 равна сумме строк 04-06). </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 графах 8-9 показывается численность обучающихся, принятых на договорной основе.</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Численность принятых обучающихся </w:t>
      </w:r>
      <w:r w:rsidRPr="00597572">
        <w:rPr>
          <w:i/>
          <w:sz w:val="24"/>
          <w:szCs w:val="24"/>
        </w:rPr>
        <w:t>по возрастным группировкам</w:t>
      </w:r>
      <w:r w:rsidRPr="00597572">
        <w:rPr>
          <w:sz w:val="24"/>
          <w:szCs w:val="24"/>
        </w:rPr>
        <w:t xml:space="preserve"> (до 14 лет, 14-15 лет, 16-17 лет, 18 лет, 19 лет и старше) в сумме должна быть равна общей численности принятых обучающихся: строка 01 равна сумме строк 08-12 по всем графам.</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Численность принятых обучающихся </w:t>
      </w:r>
      <w:r w:rsidRPr="00597572">
        <w:rPr>
          <w:i/>
          <w:sz w:val="24"/>
          <w:szCs w:val="24"/>
        </w:rPr>
        <w:t>по уровню имеющегося образования</w:t>
      </w:r>
      <w:r w:rsidRPr="00597572">
        <w:rPr>
          <w:sz w:val="24"/>
          <w:szCs w:val="24"/>
        </w:rPr>
        <w:t xml:space="preserve"> (не имеющие основного общего образования, имеющие основное  общее образование, имеющие среднее (полное) общее образование) в сумме должна быть равна общей численности принятых обучающихся: строка 01 равна сумме строк 15, 16, 18  по графам 3, 7-9.</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Численность обучающихся, принятых на отделения на базе среднего (полного) общего образования, на отделения на базе основного общего образования и в группы молодежи, не получающей среднего (полного) общего образования, в сумме должна быть равна общей численности принятых: графа 3 равна сумме граф 4-6 по строкам 01-19.</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Численность обучающихся, принятых за отчетный год на очно-заочную (вечернюю) форму обучения и в форме экстерната за счет бюджета учредителя, показывается в графе 7.</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Общая численность принятых за счет бюджета учредителя в разделе 6 должна соответствовать данным раздела 1: </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раздел 6 строка 01 сумма граф 3, 7 равна строке 02 графе 5 раздела 1;</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раздел 6 строка 01 графа 7 равна строке 08 графе 5 раздела 1.</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Общая численность обучающихся, принятых на договорной основе в разделе 6 должна соответствовать данным раздела 2:</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раздел 6 строка 01 графа 8 равна строке 01 графе 4 раздела 2;</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раздел 6 строка 01 графа 9 равна строка 01 минус строка 05 графы 4 раздела 2.</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В строках 20-25 необходимо выделить из общей численности принятых: детей-сирот и </w:t>
      </w:r>
      <w:r w:rsidRPr="00597572">
        <w:rPr>
          <w:sz w:val="24"/>
          <w:szCs w:val="24"/>
        </w:rPr>
        <w:lastRenderedPageBreak/>
        <w:t>детей, оставшихся без попечения родителей, до 18 лет (строка 20), лиц из числа детей-сирот 18 лет и старше (строка 21), детей-инвалидов (строка 22), инвалидов (строка 23). В строках 24-25 необходимо указать численность обучающихся с ограниченными возможностями здоровья в возрасте до 18 лет (строка 24) и 18 лет и старше (строка 25), принятых за отчетный год.</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Если обучающийся является обучающимся с ограниченными возможностями здоровья и при этом является и инвалидом (или ребенком-инвалидом), он показывается и по строке 25 (или строке 24), и по строке 23 (или строке 22).</w:t>
      </w:r>
    </w:p>
    <w:p w:rsidR="00185020" w:rsidRPr="00597572" w:rsidRDefault="00185020" w:rsidP="00597572">
      <w:pPr>
        <w:pStyle w:val="235"/>
        <w:widowControl/>
        <w:tabs>
          <w:tab w:val="left" w:pos="10065"/>
        </w:tabs>
        <w:spacing w:before="60" w:after="60"/>
        <w:ind w:left="426" w:right="170" w:firstLine="567"/>
        <w:rPr>
          <w:rFonts w:ascii="Times New Roman" w:hAnsi="Times New Roman"/>
          <w:szCs w:val="24"/>
        </w:rPr>
      </w:pPr>
      <w:r w:rsidRPr="00597572">
        <w:rPr>
          <w:rFonts w:ascii="Times New Roman" w:hAnsi="Times New Roman"/>
          <w:szCs w:val="24"/>
        </w:rPr>
        <w:t>Раздел 7. Итоги учебной работы, результаты итоговой аттестации обучившихся всех форм обучения</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 разделе приводятся данные о результатах итоговой аттестации. Заполняют раздел образовательные учреждения НПО, СПО и ВПО, реализующие программы начального профессионального образования.</w:t>
      </w:r>
    </w:p>
    <w:p w:rsidR="001F23C9"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По строке 01 «всего выпущено» учитываются обучавшиеся, получившие в отчетном году дипломы (строка 02) или свидетельства (строка 06): строка 01 равна сумме </w:t>
      </w:r>
      <w:r w:rsidR="002B55B9" w:rsidRPr="00597572">
        <w:rPr>
          <w:sz w:val="24"/>
          <w:szCs w:val="24"/>
        </w:rPr>
        <w:t xml:space="preserve">строк 02 и 06 по всем графам. </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Из строки 02 «численность обучившихся, получивших дипломы» необходимо выделить обучившихся, получивших дипломы с отличием (строка 03), награжденных золотыми (строка 04) и серебряными (строка 05) медалями.</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Данные в разделе 7 должны быть распределены по формам обучения (очная, очно-заочная (вечерняя) и в форме экстерната).</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Всех обучившихся, окончивших обучение по очной форме (графа 3), показывают по уровню полученного образования (среднее (полное) общее, основное общее или в группах молодежи, не получающей среднего (полного) общего образования): графа 3 равна сумме граф 4, 5, 6 по всем строкам.</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Численность обучающихся, обученных за отчетный год по очно-заочной (вечерней) форме обучения и в форме экстерната за счет бюджета учредителя, показывается в графе 7.</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 графах 8-9 показываются обученные на договорной основе.</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Общая численность обученных за счет бюджета учредителя в разделе 7 должна соответствовать данным раздела 1: </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раздел 7 строка 01 сумма граф 3, 7 равна строке 02 графе 6 раздела 1;</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раздел 7 строка 01 графа 7 равна строке 08 графе 6 раздела 1.</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Общая численность обученных на договорной основе в разделе 7 должна соответствовать данным раздела 2:</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раздел 7 строка 01 графа 8 равна строке 01 графе 5 раздела 2;</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раздел 7 строка 01 графа 9 равна строка 01 минус строка 05 графы 5 раздела 2.</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 строке 16 необходимо указать численность обучающихся детей (в возрасте до 18 лет) с ограниченными возможностями здоровья, принятых за отчетный год.</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В строках 12-15 необходимо выделить из общей численности выпущенных: детей-сирот и детей, оставшихся без попечения родителей (строка 12), лиц из числа детей-сирот 18 лет и старше (строка 13), детей-инвалидов (строка 14), инвалидов (строка 15). В строках 16-17 необходимо отразить информацию об обучившихся с ограниченными возможностями здоровья. </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Если обучающийся является обучающимся с ограниченными возможностями здоровья и при этом является и инвалидом, он показывается  и по строке 15 (или 14) и по строке 17 (или 16).</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В справке к разделу 7 (строка 18) показывается численность обучившихся </w:t>
      </w:r>
      <w:r w:rsidRPr="00597572">
        <w:rPr>
          <w:sz w:val="24"/>
          <w:szCs w:val="24"/>
          <w:u w:val="single"/>
        </w:rPr>
        <w:t>на бюджетной и договорной основе</w:t>
      </w:r>
      <w:r w:rsidRPr="00597572">
        <w:rPr>
          <w:sz w:val="24"/>
          <w:szCs w:val="24"/>
        </w:rPr>
        <w:t>, не получивших диплом или свидетельство.</w:t>
      </w:r>
    </w:p>
    <w:p w:rsidR="00185020" w:rsidRPr="00597572" w:rsidRDefault="00185020" w:rsidP="00597572">
      <w:pPr>
        <w:pStyle w:val="235"/>
        <w:widowControl/>
        <w:tabs>
          <w:tab w:val="left" w:pos="10065"/>
        </w:tabs>
        <w:spacing w:before="60" w:after="60"/>
        <w:ind w:left="426" w:right="170" w:firstLine="567"/>
        <w:rPr>
          <w:rFonts w:ascii="Times New Roman" w:hAnsi="Times New Roman"/>
          <w:szCs w:val="24"/>
        </w:rPr>
      </w:pPr>
      <w:r w:rsidRPr="00597572">
        <w:rPr>
          <w:rFonts w:ascii="Times New Roman" w:hAnsi="Times New Roman"/>
          <w:szCs w:val="24"/>
        </w:rPr>
        <w:t xml:space="preserve">Раздел 8. Сведения о выпуске обучившихся по очной форме обучения </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 разделе показывается распределение выпуска учреждений НПО, СПО и ВПО, реализующих программы начального профессионального образования.</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 графах 3, 6 по строке 01 показывается общая численность выпускников, обученных за отчетный год за счет бюджета и по договорам соответственно.</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В графах 4, 5, 7 по строке 01 показывается численность выпускников, направленных на работу в организации. </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Сведения о численности выпускников, </w:t>
      </w:r>
      <w:r w:rsidRPr="00597572">
        <w:rPr>
          <w:i/>
          <w:sz w:val="24"/>
          <w:szCs w:val="24"/>
        </w:rPr>
        <w:t>не направленных на работу</w:t>
      </w:r>
      <w:r w:rsidRPr="00597572">
        <w:rPr>
          <w:sz w:val="24"/>
          <w:szCs w:val="24"/>
        </w:rPr>
        <w:t xml:space="preserve"> по различным причинам (призваны на военную службу, поступили в образовательные учреждения высшего и среднего </w:t>
      </w:r>
      <w:r w:rsidRPr="00597572">
        <w:rPr>
          <w:sz w:val="24"/>
          <w:szCs w:val="24"/>
        </w:rPr>
        <w:lastRenderedPageBreak/>
        <w:t xml:space="preserve">профессионального образования и другие), показываются в графах 3 и 6 по строкам 03, 04, 05 или 08. Численность выпускников, которым предоставлено </w:t>
      </w:r>
      <w:r w:rsidRPr="00597572">
        <w:rPr>
          <w:i/>
          <w:sz w:val="24"/>
          <w:szCs w:val="24"/>
        </w:rPr>
        <w:t>свободное трудоустройство,</w:t>
      </w:r>
      <w:r w:rsidRPr="00597572">
        <w:rPr>
          <w:sz w:val="24"/>
          <w:szCs w:val="24"/>
        </w:rPr>
        <w:t xml:space="preserve"> отображается в строке 05 граф 3, 6. Общая численность выпускников, не направленных на работу, показывается в строке 02 по графам 3, 6 и равна сумме строк 03, 04, 05 и 08.</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Общая численность обученных за счет бюджета, выпущенных за год (строка 01 графа 3), должна равняться сумме выпускников, направленных на работу (строка 01 графа 4) и не направленных на работу (строка 02 графа 3).</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Общая численность выпускников обучившихся по договорам за год (строка 01 графа 6), должна равняться сумме выпускников, направленных на работу (строка 01 графа 7) и не направленных на работу (строка 02 графа 6).</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Строка 01 графа 3 (общая численность выпускников, обучившихся за счет бюджета учредителя) равна строка 02 минус строка 08 графы 6, раздела 1.</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Строка 01 графа 6 (общая численность выпускников, обучившихся по договорам (за исключением краткосрочно обученных)) равна строка 01 минус строка 05 графы 5, раздела 2.</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 справке к разделу 8 показываются специальные профессиональные училища, направляющие обучившихся выпускников на работу в организации, а также численность выпускников, направленных этими училищами на работу в организации за отчетный год.</w:t>
      </w:r>
    </w:p>
    <w:p w:rsidR="00185020" w:rsidRPr="00597572" w:rsidRDefault="00185020" w:rsidP="00597572">
      <w:pPr>
        <w:pStyle w:val="235"/>
        <w:widowControl/>
        <w:tabs>
          <w:tab w:val="left" w:pos="10065"/>
        </w:tabs>
        <w:spacing w:before="120" w:after="120"/>
        <w:ind w:left="426" w:right="170" w:firstLine="567"/>
        <w:rPr>
          <w:rFonts w:ascii="Times New Roman" w:hAnsi="Times New Roman"/>
          <w:szCs w:val="24"/>
        </w:rPr>
      </w:pPr>
      <w:r w:rsidRPr="00597572">
        <w:rPr>
          <w:rFonts w:ascii="Times New Roman" w:hAnsi="Times New Roman"/>
          <w:szCs w:val="24"/>
        </w:rPr>
        <w:t>Раздел 9. Численность обучающихся на конец отчетного года</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 разделе показывается распределение численности детей-сирот до 18 лет и детей, оставшихся без попечения родителей, лиц из числа детей сирот от 18 лет и старше, детей-инвалидов и инвалидов, обучающихся в учреждениях, реализующих программы начального профессионального образования, на конец отчетного года по всем формам обучения за счет бюджета учредителя (графы 3-8) и по договорам (графы 9-14).</w:t>
      </w:r>
    </w:p>
    <w:p w:rsidR="00185020" w:rsidRPr="001F23C9" w:rsidRDefault="00185020" w:rsidP="00597572">
      <w:pPr>
        <w:tabs>
          <w:tab w:val="left" w:pos="10065"/>
        </w:tabs>
        <w:spacing w:line="360" w:lineRule="auto"/>
        <w:ind w:left="426" w:right="170" w:firstLine="567"/>
        <w:jc w:val="center"/>
        <w:rPr>
          <w:color w:val="000000"/>
          <w:sz w:val="28"/>
          <w:szCs w:val="28"/>
          <w:lang w:val="ru-MO"/>
        </w:rPr>
      </w:pPr>
    </w:p>
    <w:p w:rsidR="00185020" w:rsidRPr="001F23C9" w:rsidRDefault="00185020" w:rsidP="00597572">
      <w:pPr>
        <w:pStyle w:val="a7"/>
        <w:tabs>
          <w:tab w:val="right" w:pos="9065"/>
          <w:tab w:val="left" w:pos="10065"/>
        </w:tabs>
        <w:spacing w:before="120" w:line="360" w:lineRule="auto"/>
        <w:ind w:left="426" w:right="170" w:firstLine="567"/>
        <w:rPr>
          <w:sz w:val="28"/>
          <w:szCs w:val="28"/>
        </w:rPr>
        <w:sectPr w:rsidR="00185020" w:rsidRPr="001F23C9" w:rsidSect="001F23C9">
          <w:headerReference w:type="default" r:id="rId7"/>
          <w:pgSz w:w="11907" w:h="16840" w:code="9"/>
          <w:pgMar w:top="567" w:right="567" w:bottom="567" w:left="567" w:header="720" w:footer="720" w:gutter="0"/>
          <w:cols w:space="720"/>
          <w:titlePg/>
          <w:docGrid w:linePitch="245"/>
        </w:sectPr>
      </w:pPr>
    </w:p>
    <w:p w:rsidR="00185020" w:rsidRDefault="00185020" w:rsidP="00597572">
      <w:pPr>
        <w:tabs>
          <w:tab w:val="left" w:pos="10065"/>
        </w:tabs>
        <w:spacing w:before="60" w:after="60" w:line="240" w:lineRule="auto"/>
        <w:ind w:left="426" w:right="170" w:firstLine="567"/>
        <w:jc w:val="center"/>
        <w:rPr>
          <w:b/>
          <w:sz w:val="28"/>
          <w:szCs w:val="28"/>
        </w:rPr>
      </w:pPr>
      <w:r w:rsidRPr="001F23C9">
        <w:rPr>
          <w:b/>
          <w:sz w:val="28"/>
          <w:szCs w:val="28"/>
        </w:rPr>
        <w:lastRenderedPageBreak/>
        <w:t>Указания по заполнению формы федерального статистического наблюдения</w:t>
      </w:r>
      <w:r w:rsidR="00952EB2" w:rsidRPr="001F23C9">
        <w:rPr>
          <w:b/>
          <w:sz w:val="28"/>
          <w:szCs w:val="28"/>
        </w:rPr>
        <w:t xml:space="preserve"> формы № 2 (профтех)</w:t>
      </w:r>
    </w:p>
    <w:p w:rsidR="00C3779C" w:rsidRPr="00C3779C" w:rsidRDefault="00C3779C" w:rsidP="00597572">
      <w:pPr>
        <w:tabs>
          <w:tab w:val="left" w:pos="10065"/>
        </w:tabs>
        <w:spacing w:before="60" w:after="60" w:line="240" w:lineRule="auto"/>
        <w:ind w:left="426" w:right="170" w:firstLine="567"/>
        <w:jc w:val="center"/>
        <w:rPr>
          <w:b/>
          <w:sz w:val="28"/>
          <w:szCs w:val="28"/>
        </w:rPr>
      </w:pPr>
      <w:r w:rsidRPr="00C3779C">
        <w:rPr>
          <w:b/>
          <w:sz w:val="28"/>
          <w:szCs w:val="28"/>
        </w:rPr>
        <w:t>(</w:t>
      </w:r>
      <w:r>
        <w:rPr>
          <w:b/>
          <w:sz w:val="28"/>
          <w:szCs w:val="28"/>
        </w:rPr>
        <w:t>отменена Приказом Росстата № 635 от 15.12.2015 «</w:t>
      </w:r>
      <w:r>
        <w:rPr>
          <w:b/>
          <w:bCs/>
          <w:sz w:val="28"/>
        </w:rPr>
        <w:t>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w:t>
      </w:r>
      <w:r w:rsidRPr="00C3779C">
        <w:rPr>
          <w:b/>
          <w:sz w:val="28"/>
          <w:szCs w:val="28"/>
        </w:rPr>
        <w:t>)</w:t>
      </w:r>
    </w:p>
    <w:p w:rsidR="00597572" w:rsidRPr="001F23C9" w:rsidRDefault="00597572" w:rsidP="00597572">
      <w:pPr>
        <w:tabs>
          <w:tab w:val="left" w:pos="10065"/>
        </w:tabs>
        <w:spacing w:before="60" w:after="60" w:line="240" w:lineRule="auto"/>
        <w:ind w:left="426" w:right="170" w:firstLine="567"/>
        <w:jc w:val="center"/>
        <w:rPr>
          <w:b/>
          <w:sz w:val="28"/>
          <w:szCs w:val="28"/>
        </w:rPr>
      </w:pPr>
    </w:p>
    <w:p w:rsidR="00185020" w:rsidRPr="00597572" w:rsidRDefault="00185020" w:rsidP="00597572">
      <w:pPr>
        <w:tabs>
          <w:tab w:val="left" w:pos="10065"/>
        </w:tabs>
        <w:spacing w:before="0" w:line="240" w:lineRule="auto"/>
        <w:ind w:left="426" w:right="170" w:firstLine="567"/>
        <w:rPr>
          <w:i/>
          <w:sz w:val="24"/>
          <w:szCs w:val="24"/>
        </w:rPr>
      </w:pPr>
      <w:r w:rsidRPr="00597572">
        <w:rPr>
          <w:b/>
          <w:sz w:val="24"/>
          <w:szCs w:val="24"/>
        </w:rPr>
        <w:t xml:space="preserve">Форму № 2 (профтех) заполняют </w:t>
      </w:r>
      <w:r w:rsidRPr="00597572">
        <w:rPr>
          <w:sz w:val="24"/>
          <w:szCs w:val="24"/>
        </w:rPr>
        <w:t xml:space="preserve">юридические лица - государственные образовательные учреждения начального профессионального образования следующих видов: </w:t>
      </w:r>
      <w:r w:rsidRPr="00597572">
        <w:rPr>
          <w:i/>
          <w:sz w:val="24"/>
          <w:szCs w:val="24"/>
        </w:rPr>
        <w:t>образовательные учреждения начального профессионального образования всех министерств и ведомств; образовательные учреждения начального профессионального образования уголовно-исполнительной системы ФСИН России; специальные профессиональные училища.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Сведения по форме № 2 (профтех) </w:t>
      </w:r>
      <w:r w:rsidRPr="00597572">
        <w:rPr>
          <w:b/>
          <w:sz w:val="24"/>
          <w:szCs w:val="24"/>
        </w:rPr>
        <w:t>не заполняют</w:t>
      </w:r>
      <w:r w:rsidRPr="00597572">
        <w:rPr>
          <w:sz w:val="24"/>
          <w:szCs w:val="24"/>
        </w:rPr>
        <w:t xml:space="preserve">: образовательные учреждения среднего и высшего профессионального образования, реализующие программы начального профессионального образования, так как данные о финансировании и материально-технической базе отражаются в отчетах СПО-2 и ВПО-2 соответственно.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Руководитель юридического лица назначает должностных лиц, уполномоченных предоставлять статистическую информацию (первичные статистические данные) от имени юридического лица.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При заполнении формы </w:t>
      </w:r>
      <w:r w:rsidRPr="00597572">
        <w:rPr>
          <w:b/>
          <w:sz w:val="24"/>
          <w:szCs w:val="24"/>
        </w:rPr>
        <w:t xml:space="preserve">в кодовой части </w:t>
      </w:r>
      <w:r w:rsidRPr="00597572">
        <w:rPr>
          <w:sz w:val="24"/>
          <w:szCs w:val="24"/>
        </w:rPr>
        <w:t>в обязательном порядке проставляется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 В графе 3 проставляется локальный код, установленный для образовательных учреждений начального профессионального образования: ОУ НПО – 1.</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Образовательные учреждения начального профессионального образования заполняют форму № 2 (профтех) как первичную форму, органы исполнительной власти субъектов Российской Федерации, осуществляющие управление в сфере образования - как сводную форму.</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Для обеспечения достоверности данных, включаемых в настоящий отчет, необходимо заранее привести в надлежащий порядок весь исходный первичный материал, который используется для заполнения формы № 2 (профтех): книгу приказов, инвентарную книгу учебного и хозяйственного оборудования и другие документы.</w:t>
      </w:r>
    </w:p>
    <w:p w:rsidR="00185020" w:rsidRPr="00597572" w:rsidRDefault="00185020" w:rsidP="00597572">
      <w:pPr>
        <w:pStyle w:val="41"/>
        <w:tabs>
          <w:tab w:val="left" w:pos="10065"/>
        </w:tabs>
        <w:spacing w:line="240" w:lineRule="auto"/>
        <w:ind w:left="426" w:right="170" w:firstLine="567"/>
        <w:jc w:val="center"/>
        <w:rPr>
          <w:b/>
          <w:bCs/>
          <w:sz w:val="24"/>
          <w:szCs w:val="24"/>
        </w:rPr>
      </w:pPr>
      <w:r w:rsidRPr="00597572">
        <w:rPr>
          <w:b/>
          <w:bCs/>
          <w:sz w:val="24"/>
          <w:szCs w:val="24"/>
        </w:rPr>
        <w:t>Раздел 1. Сведения о наличии земельных участков у учреждения</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раздел вносятся сведения о наличии у образовательного учреждения начального профессионального образования земельных участков в соответствии с правоудостоверяющими документами на землю. К таким документам относятся: свидетельства о праве собственности на землю; на право постоянного (бессрочного) пользования земельным участком, выдаваемые государственными регистрационными палатами при министерствах юстиции субъектов Российской Федерации, и договоры аренды земли, зарегистрированные в установленном порядке в государственных регистрационных палатах при министерствах юстиции субъектов Российской Федерации.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Число земельных участков у образовательного учреждения должно соответствовать числу правоудостоверяющих документов.</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Общая площадь земельных участков должна равняться сумме составляющих ее площадей: в собственности образовательного учреждения, предоставленной в пользование, предоставленной в аренду, другие формы (графа 4 равна сумме граф 5-8 по каждой строке). </w:t>
      </w:r>
    </w:p>
    <w:p w:rsidR="001F23C9" w:rsidRPr="00597572" w:rsidRDefault="00185020" w:rsidP="00597572">
      <w:pPr>
        <w:tabs>
          <w:tab w:val="left" w:pos="10065"/>
        </w:tabs>
        <w:spacing w:before="0" w:line="240" w:lineRule="auto"/>
        <w:ind w:left="426" w:right="170" w:firstLine="567"/>
        <w:rPr>
          <w:sz w:val="24"/>
          <w:szCs w:val="24"/>
        </w:rPr>
      </w:pPr>
      <w:r w:rsidRPr="00597572">
        <w:rPr>
          <w:sz w:val="24"/>
          <w:szCs w:val="24"/>
        </w:rPr>
        <w:t>Кроме того, должно выполняться равенство: строка 01 равна су</w:t>
      </w:r>
      <w:r w:rsidR="00597572">
        <w:rPr>
          <w:sz w:val="24"/>
          <w:szCs w:val="24"/>
        </w:rPr>
        <w:t>мме строк 02-06 по всем графам.</w:t>
      </w:r>
    </w:p>
    <w:p w:rsidR="00185020" w:rsidRPr="00597572" w:rsidRDefault="00185020" w:rsidP="00597572">
      <w:pPr>
        <w:pStyle w:val="41"/>
        <w:keepNext w:val="0"/>
        <w:tabs>
          <w:tab w:val="left" w:pos="10065"/>
        </w:tabs>
        <w:spacing w:before="0" w:after="0" w:line="240" w:lineRule="auto"/>
        <w:ind w:left="426" w:right="170" w:firstLine="567"/>
        <w:jc w:val="center"/>
        <w:rPr>
          <w:b/>
          <w:sz w:val="24"/>
          <w:szCs w:val="24"/>
        </w:rPr>
      </w:pPr>
      <w:r w:rsidRPr="00597572">
        <w:rPr>
          <w:b/>
          <w:sz w:val="24"/>
          <w:szCs w:val="24"/>
        </w:rPr>
        <w:t>Раздел 2. Сведения о наличии и использовании площадей у учреждения</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разделе показываются сведения о составе и площадях помещений образовательного </w:t>
      </w:r>
      <w:r w:rsidRPr="00597572">
        <w:rPr>
          <w:sz w:val="24"/>
          <w:szCs w:val="24"/>
        </w:rPr>
        <w:lastRenderedPageBreak/>
        <w:t>учреждения начального профессионального образования, которые должны быть определены в строгом соответствии с паспортами зданий, полученными в бюро технической инвентаризации (БТИ). Площадь всех помещений показывается в целых квадратных метрах (без десятичного знака).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w:t>
      </w:r>
      <w:r w:rsidRPr="00597572">
        <w:rPr>
          <w:sz w:val="24"/>
          <w:szCs w:val="24"/>
          <w:u w:val="single"/>
        </w:rPr>
        <w:t>графе 3</w:t>
      </w:r>
      <w:r w:rsidRPr="00597572">
        <w:rPr>
          <w:sz w:val="24"/>
          <w:szCs w:val="24"/>
        </w:rPr>
        <w:t xml:space="preserve"> отражается число объектов недвижимости в соответствии с паспортом БТИ.</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Недопустимо распределение здания (построчно) на отдельные составляющие, отличные от паспорта БТИ, </w:t>
      </w:r>
      <w:r w:rsidRPr="00597572">
        <w:rPr>
          <w:sz w:val="24"/>
          <w:szCs w:val="24"/>
          <w:u w:val="single"/>
        </w:rPr>
        <w:t>кроме</w:t>
      </w:r>
      <w:r w:rsidRPr="00597572">
        <w:rPr>
          <w:sz w:val="24"/>
          <w:szCs w:val="24"/>
        </w:rPr>
        <w:t xml:space="preserve"> строки 03, по которой следует выделить помещения, занятые производственными мастерскими.</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Строка 04 заполняется в том случае, если у образовательного учреждения имеется общежитие, которое показывается в разделе 3, по строке 01, в графе 3.</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Сведения о площадях (на правах собственности, в оперативном управлении, арендованных) показываются в соответствии с правоустанавливающими документами. Общая площадь зданий и помещений должна равняться сумме составляющих ее площадей по формам собственности: графа 4 равна сумме граф 5-8 по каждой строке.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Также общая площадь зданий должна равняться сумме составляющих ее площадей (сданных в аренду или субаренду, на капитальном ремонте или реконструкции, учебных, учебно-вспомогательных и подсобных, жилых): графа 4 равна сумме граф 9-13 по каждой строке. Эти графы заполняются в соответствии с приказами и другими распорядительными документами образовательного учреждения и органов управления, контролирующих учреждение.</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Кроме того, должно выполняться равенство: строка 01 равна сумме строк 02, 04, 05 по всем графам.</w:t>
      </w:r>
    </w:p>
    <w:p w:rsidR="00185020" w:rsidRPr="00597572" w:rsidRDefault="00185020" w:rsidP="00597572">
      <w:pPr>
        <w:pStyle w:val="41"/>
        <w:tabs>
          <w:tab w:val="left" w:pos="10065"/>
        </w:tabs>
        <w:spacing w:line="240" w:lineRule="auto"/>
        <w:ind w:left="426" w:right="170" w:firstLine="567"/>
        <w:jc w:val="center"/>
        <w:rPr>
          <w:b/>
          <w:bCs/>
          <w:sz w:val="24"/>
          <w:szCs w:val="24"/>
        </w:rPr>
      </w:pPr>
      <w:r w:rsidRPr="00597572">
        <w:rPr>
          <w:b/>
          <w:bCs/>
          <w:sz w:val="24"/>
          <w:szCs w:val="24"/>
        </w:rPr>
        <w:t>Раздел 3. Сведения о материальной базе учреждения и органах самоуправления</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В строке 01</w:t>
      </w:r>
      <w:r w:rsidRPr="00597572">
        <w:rPr>
          <w:sz w:val="24"/>
          <w:szCs w:val="24"/>
          <w:lang w:val="ru-MO"/>
        </w:rPr>
        <w:t xml:space="preserve"> </w:t>
      </w:r>
      <w:r w:rsidRPr="00597572">
        <w:rPr>
          <w:sz w:val="24"/>
          <w:szCs w:val="24"/>
        </w:rPr>
        <w:t xml:space="preserve">«Число образовательных учреждений, имеющих общежитие» и в строке 05 «Число образовательных учреждений, имеющих предприятия общественного питания» следует показывать число образовательных </w:t>
      </w:r>
      <w:r w:rsidRPr="00597572">
        <w:rPr>
          <w:sz w:val="24"/>
          <w:szCs w:val="24"/>
          <w:u w:val="single"/>
        </w:rPr>
        <w:t>учреждений</w:t>
      </w:r>
      <w:r w:rsidRPr="00597572">
        <w:rPr>
          <w:sz w:val="24"/>
          <w:szCs w:val="24"/>
        </w:rPr>
        <w:t>, а не число общежитий или предприятий общественного питания.</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По строке 08 следует показать численность обучающихся, имеющих льготное обеспечение горячим питанием, т.е. получающих завтраки или обеды на льготных условиях, независимо от того, какой столовой обслуживаются обучающиеся. Наличие в буфете только напитков и выпечки не считается горячим питанием. Оплата питания обучающимися производится частично или не производится.</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При наличии библиотеки (строка 10) необходимо показать число книг в единицах в строке 11.</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По строке 17 показывается число мест в самостоятельных помещениях для кружковой работы (в сумме).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По строкам 20-27 показываются только кабинеты, лаборатории, мастерские, имеющие самостоятельные помещения.</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строке 31 «Число образовательных учреждений, здания которых требуют капитального ремонта» и строке 33 «Число образовательных учреждений, здания которых находятся в аварийном состоянии» следует показывать число образовательных </w:t>
      </w:r>
      <w:r w:rsidRPr="00597572">
        <w:rPr>
          <w:sz w:val="24"/>
          <w:szCs w:val="24"/>
          <w:u w:val="single"/>
        </w:rPr>
        <w:t>учреждений</w:t>
      </w:r>
      <w:r w:rsidRPr="00597572">
        <w:rPr>
          <w:sz w:val="24"/>
          <w:szCs w:val="24"/>
        </w:rPr>
        <w:t>, а не число зданий, требующих капитального ремонта и находящихся в аварийном состоянии. Здания таких учреждений показываются в строках 32 и 34 соответственно.</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В строке 35 показывается число образовательных учреждений, в которых созданы условия для беспрепятственного доступа инвалидов (в соответствии со статьей 15 Федерального закона от 24.11.1995 № 181-ФЗ «О социальной защите инвалидов в Российской Федерации»).</w:t>
      </w:r>
    </w:p>
    <w:p w:rsidR="001F23C9" w:rsidRPr="00597572" w:rsidRDefault="00185020" w:rsidP="00597572">
      <w:pPr>
        <w:tabs>
          <w:tab w:val="left" w:pos="10065"/>
        </w:tabs>
        <w:spacing w:before="0" w:line="240" w:lineRule="auto"/>
        <w:ind w:left="426" w:right="170" w:firstLine="567"/>
        <w:rPr>
          <w:sz w:val="24"/>
          <w:szCs w:val="24"/>
        </w:rPr>
      </w:pPr>
      <w:r w:rsidRPr="00597572">
        <w:rPr>
          <w:sz w:val="24"/>
          <w:szCs w:val="24"/>
        </w:rPr>
        <w:t>По строке 36 указывается число образовательных учреждений, имеющих органы коллегиального управления с участием общественн</w:t>
      </w:r>
      <w:r w:rsidR="002B55B9" w:rsidRPr="00597572">
        <w:rPr>
          <w:sz w:val="24"/>
          <w:szCs w:val="24"/>
        </w:rPr>
        <w:t xml:space="preserve">ости (родители, работодатели). </w:t>
      </w:r>
    </w:p>
    <w:p w:rsidR="00185020" w:rsidRPr="00597572" w:rsidRDefault="00185020" w:rsidP="00597572">
      <w:pPr>
        <w:pStyle w:val="41"/>
        <w:tabs>
          <w:tab w:val="left" w:pos="10065"/>
        </w:tabs>
        <w:spacing w:line="240" w:lineRule="auto"/>
        <w:ind w:left="426" w:right="170" w:firstLine="567"/>
        <w:jc w:val="center"/>
        <w:rPr>
          <w:b/>
          <w:bCs/>
          <w:sz w:val="24"/>
          <w:szCs w:val="24"/>
        </w:rPr>
      </w:pPr>
      <w:r w:rsidRPr="00597572">
        <w:rPr>
          <w:b/>
          <w:bCs/>
          <w:sz w:val="24"/>
          <w:szCs w:val="24"/>
        </w:rPr>
        <w:t xml:space="preserve">Раздел 4. Сведения об электронных средствах обучения в учреждении </w:t>
      </w:r>
    </w:p>
    <w:p w:rsidR="00185020" w:rsidRPr="00597572" w:rsidRDefault="00185020" w:rsidP="00597572">
      <w:pPr>
        <w:pStyle w:val="a6"/>
        <w:tabs>
          <w:tab w:val="left" w:pos="10065"/>
        </w:tabs>
        <w:suppressAutoHyphens/>
        <w:spacing w:before="0" w:line="240" w:lineRule="auto"/>
        <w:ind w:left="426" w:right="170" w:firstLine="567"/>
        <w:rPr>
          <w:sz w:val="24"/>
          <w:szCs w:val="24"/>
        </w:rPr>
      </w:pPr>
      <w:r w:rsidRPr="00597572">
        <w:rPr>
          <w:sz w:val="24"/>
          <w:szCs w:val="24"/>
        </w:rPr>
        <w:t xml:space="preserve">В разделе показываются сведения об электронных средствах обучения в образовательных учреждениях начального профессионального образования, в том числе используемых в учебных целях, а также об образовательных учреждениях, имеющих </w:t>
      </w:r>
      <w:r w:rsidRPr="00597572">
        <w:rPr>
          <w:sz w:val="24"/>
          <w:szCs w:val="24"/>
        </w:rPr>
        <w:lastRenderedPageBreak/>
        <w:t>персональные ЭВМ,  локальные вычислительные сети, Web-сайт, электронную библиотеку и подключение к сети Интернет. Также необходимо указать, реализуются ли образовательные программы с использованием дистанционных технологий</w:t>
      </w:r>
    </w:p>
    <w:p w:rsidR="00185020" w:rsidRPr="00597572" w:rsidRDefault="00185020" w:rsidP="00597572">
      <w:pPr>
        <w:pStyle w:val="41"/>
        <w:tabs>
          <w:tab w:val="left" w:pos="10065"/>
        </w:tabs>
        <w:spacing w:line="240" w:lineRule="auto"/>
        <w:ind w:left="426" w:right="170" w:firstLine="567"/>
        <w:jc w:val="center"/>
        <w:rPr>
          <w:b/>
          <w:bCs/>
          <w:sz w:val="24"/>
          <w:szCs w:val="24"/>
        </w:rPr>
      </w:pPr>
      <w:r w:rsidRPr="00597572">
        <w:rPr>
          <w:b/>
          <w:bCs/>
          <w:sz w:val="24"/>
          <w:szCs w:val="24"/>
        </w:rPr>
        <w:t xml:space="preserve">Раздел 5. Сведения об источниках получения средств учреждением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разделе необходимо показать бюджетное финансирование и внебюджетные источники финансирования (кассовые расходы) всех государственных образовательных учреждений начального профессионального образования.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Раздел заполняется по итогам финансового года за период с 01 января по 31 декабря.</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Настоящий раздел составляется на основе бюджетной отчетности.</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По строкам 02-05 показывается текущее бюджетное финансирование в целом и отдельно по строкам 03-05: из федерального бюджета, бюджета субъекта Российской Федерации и местного бюджета.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По строкам 06-10 необходимо показать внебюджетные источники финансирования.</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По строке 06 выделяются все средства, полученные из внебюджетных источников за отчетный год в целом.</w:t>
      </w:r>
    </w:p>
    <w:p w:rsidR="001F23C9" w:rsidRPr="00597572" w:rsidRDefault="00185020" w:rsidP="00597572">
      <w:pPr>
        <w:tabs>
          <w:tab w:val="left" w:pos="10065"/>
        </w:tabs>
        <w:spacing w:before="0" w:line="240" w:lineRule="auto"/>
        <w:ind w:left="426" w:right="170" w:firstLine="567"/>
        <w:rPr>
          <w:sz w:val="24"/>
          <w:szCs w:val="24"/>
        </w:rPr>
      </w:pPr>
      <w:r w:rsidRPr="00597572">
        <w:rPr>
          <w:sz w:val="24"/>
          <w:szCs w:val="24"/>
        </w:rPr>
        <w:t>По строке 07 показываются средства, полученные учреждением от организаций и</w:t>
      </w:r>
      <w:r w:rsidR="00597572">
        <w:rPr>
          <w:sz w:val="24"/>
          <w:szCs w:val="24"/>
        </w:rPr>
        <w:t xml:space="preserve"> предприятий (юридических лиц).</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По строке 08 отражаются средства, полученные учреждением от населения – физических лиц.</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По строке 09 учитываются средства, полученные из внебюджетных фондов на финансирование учреждения, например, из фондов занятости, социального страхования и др.</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По строке 10 следует учесть средства, полученные учреждением из зарубежных источников, то есть от юридических и физических лиц, находящихся вне политических границ государства, а также от международных организаций. Средства, переданные в иностранной валюте, пересчитываются в рубли по курсу, установленному Банком России на момент передачи.</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Заемные средства (банковские, коммерческие кредиты и др.), представляемые на возвратной основе, в данном подразделе не показываются.</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По строке 11 показываются собственные средства учреждений, т.е. средства, формируемые из прибыли, которые после уплаты налогов и других платежей в бюджет остаются в распоряжении образовательных учреждений и используются для материального поощрения, содержания и развития материально-технической базы.</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Должны выполняться следующие равенства: строка 01 равна сумме строк 02 и 06, строка 02 равна сумме строк 03-05, а также строка 06 должна быть равна сумме строк 07-10.</w:t>
      </w:r>
    </w:p>
    <w:p w:rsidR="00185020" w:rsidRPr="00597572" w:rsidRDefault="00185020" w:rsidP="00597572">
      <w:pPr>
        <w:pStyle w:val="41"/>
        <w:tabs>
          <w:tab w:val="left" w:pos="10065"/>
        </w:tabs>
        <w:spacing w:line="240" w:lineRule="auto"/>
        <w:ind w:left="426" w:right="170" w:firstLine="567"/>
        <w:jc w:val="center"/>
        <w:rPr>
          <w:b/>
          <w:bCs/>
          <w:sz w:val="24"/>
          <w:szCs w:val="24"/>
        </w:rPr>
      </w:pPr>
      <w:r w:rsidRPr="00597572">
        <w:rPr>
          <w:b/>
          <w:bCs/>
          <w:sz w:val="24"/>
          <w:szCs w:val="24"/>
        </w:rPr>
        <w:t>Раздел 6. Расходы и поступление нефинансовых активов учреждения</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Настоящий раздел заполняется по итогам финансового года за период 01 января по 31 декабря на основании форм бюджетной отчетности.</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В разделе показываются только кассовые расходы.</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Строка 02 «Оплата труда и начисления на оплату труда» равна сумме строк 03 «заработная плата», 04 «начисления на оплату труда» и 05 «прочие выплаты».</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В строке 06 «Приобретение работ, услуг» показываются работы, услуги (сумма строк с 07 по 12), приобретенные образовательным учреждением: услуги связи, транспортные услуги, коммунальные услуги, арендная плата за пользование имуществом, услуги по содержанию имущества, прочие работы и услуги.</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строке 13 «Социальное обеспечение» показываются пенсии, пособия и выплаты по пенсионному, социальному и медицинскому страхованию, а также выплачиваемые организациями сектора государственного управления пособия по социальной помощи.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строке 18 «Поступление нефинансовых активов» показываются расходы учреждения по оплате договоров на приобретение, а также договоров подряда на строительство, реконструкцию, расширение и модернизацию зданий, сооружений, машин, оборудования, материалов и т.п; показываются расходы учреждения по оплате договоров на приобретение или создание подрядным способом авторских и иных договоров на создание научных разработок, патентов на изобретения, прочих нематериальных активов. В этой строке </w:t>
      </w:r>
      <w:r w:rsidRPr="00597572">
        <w:rPr>
          <w:sz w:val="24"/>
          <w:szCs w:val="24"/>
        </w:rPr>
        <w:lastRenderedPageBreak/>
        <w:t>показываются расходы учреждения по оплате договоров на приобретение сырья и материалов, предназначенных для однократного использования в процессе деятельности учреждения в течение периода, не превышающего 12 месяцев, например: медикаментов и перевязочных средств, мягкого инвентаря, строительных материалов, посуды, продуктов питания и пр. Строка 18 должна быть строго равна сумме строк 19-22.</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Бюджетные расходы отображаются в графе 3, а расходы, осуществляемые за счет внебюджетных источников финансирования – в графе 4.</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справке к разделу 6 по строкам 23-24 показываются остатки внебюджетных средств на начало и на конец отчётного периода.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Сумма расходов учреждения (строка 01, графа 4, раздел 6) из внебюджетных источников и поступлений нефинансовых активов (строка 18, графа 4, раздел 6) должна равняться объему внебюджетных источников финансирования (строка 06, графа 3, раздел 5), сложенному с остатком внебюджетных средств на начало отчётного периода (строка 23, справка к разделу 6) за минусом остатка внебюджетных средств на конец отчетного периода (строка 24, справка к разделу 6).</w:t>
      </w:r>
    </w:p>
    <w:p w:rsidR="001F23C9"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Данные в справке к разделу 6 по строке 26 выделяются из строки 02 графы 3. На выполнение государственных (муниципальных) заданий выделяются средства из соответствующего бюджета. </w:t>
      </w:r>
    </w:p>
    <w:p w:rsidR="002B55B9" w:rsidRPr="00597572" w:rsidRDefault="00185020" w:rsidP="00597572">
      <w:pPr>
        <w:tabs>
          <w:tab w:val="left" w:pos="10065"/>
        </w:tabs>
        <w:spacing w:before="0" w:line="240" w:lineRule="auto"/>
        <w:ind w:left="426" w:right="170" w:firstLine="567"/>
        <w:rPr>
          <w:sz w:val="24"/>
          <w:szCs w:val="24"/>
        </w:rPr>
      </w:pPr>
      <w:r w:rsidRPr="00597572">
        <w:rPr>
          <w:sz w:val="24"/>
          <w:szCs w:val="24"/>
        </w:rPr>
        <w:t>Причем, если речь идет о казенном учреждении, финансирование происходит в рамках утвержденных смет. Бюджетным и автономным учреждениям средства на выполнение государственного зада</w:t>
      </w:r>
      <w:r w:rsidR="00597572">
        <w:rPr>
          <w:sz w:val="24"/>
          <w:szCs w:val="24"/>
        </w:rPr>
        <w:t>ния выделяются в виде субсидий.</w:t>
      </w:r>
    </w:p>
    <w:p w:rsidR="00185020" w:rsidRPr="00597572" w:rsidRDefault="00185020" w:rsidP="00597572">
      <w:pPr>
        <w:pStyle w:val="41"/>
        <w:tabs>
          <w:tab w:val="left" w:pos="10065"/>
        </w:tabs>
        <w:spacing w:line="240" w:lineRule="auto"/>
        <w:ind w:left="426" w:right="170" w:firstLine="567"/>
        <w:jc w:val="center"/>
        <w:rPr>
          <w:b/>
          <w:bCs/>
          <w:sz w:val="24"/>
          <w:szCs w:val="24"/>
        </w:rPr>
      </w:pPr>
      <w:r w:rsidRPr="00597572">
        <w:rPr>
          <w:b/>
          <w:bCs/>
          <w:sz w:val="24"/>
          <w:szCs w:val="24"/>
        </w:rPr>
        <w:t>Раздел 7. Сведения о заработной плате работников учреждения</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В разделе приводятся сведения о заработной плате всех работников образовательного учреждения с распределением по категориям персонала.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В фонд заработной платы (графы 3, 4) включаются начисленные работникам списочного состава и внешним совместителям суммы оплаты труда в денежной и неденежной формах за отработанное и неотработанное время, компенсационные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характер.</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Не включаются выплаты, связанные с предоставленными организацией работникам социальными льготами, в частности, на лечение, отдых, проезд, трудоустройство, а также пособия из государственных социальных внебюджетных фондов.</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По графе 5 показывается среднесписочная численность работников.</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Среднесписочная численность работников определяется путем суммирования среднесписочной численности работников за каждый месяц и деления полученной суммы на 12.</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Среднесписочная численность работников за месяц исчисляется путем суммирования численности работников списочного состава за каждый календарный день месяца и деления полученной суммы на число календарных дней месяца.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В списочную численность работников включаются работники, работавшие по трудовому договору и выполнявшие постоянную, временную или сезонную работу один день и более, как фактически работавшие, так и отсутствовавшие на работе по каким-либо причинам (находившиеся в ежегодных, дополнительных, учебных отпусках, в служебных командировках; не явившиеся на работу по болезни и др.).</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Лица, работавшие неполное рабочее время в соответствии с трудовым договором или переведенные с письменного согласия работника на работу с неполным рабочим временем, при определении среднесписочной численности учитываются пропорционально отработанному времени.</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Работники, получающие в одной организации две, полторы ставки или оформленные в одной организации как внутренние совместители, учитываются в списочной численности работников как один человек.</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При определении среднесписочной численности работников исключаются сотрудники, находящиеся в отпусках по беременности, родам и в дополнительных отпусках по уходу за </w:t>
      </w:r>
      <w:r w:rsidRPr="00597572">
        <w:rPr>
          <w:sz w:val="24"/>
          <w:szCs w:val="24"/>
        </w:rPr>
        <w:lastRenderedPageBreak/>
        <w:t>ребенком.</w:t>
      </w:r>
    </w:p>
    <w:p w:rsidR="00597572" w:rsidRDefault="00185020" w:rsidP="00597572">
      <w:pPr>
        <w:tabs>
          <w:tab w:val="left" w:pos="10065"/>
        </w:tabs>
        <w:spacing w:before="0" w:line="240" w:lineRule="auto"/>
        <w:ind w:left="426" w:right="170" w:firstLine="567"/>
        <w:rPr>
          <w:sz w:val="24"/>
          <w:szCs w:val="24"/>
        </w:rPr>
      </w:pPr>
      <w:r w:rsidRPr="00597572">
        <w:rPr>
          <w:sz w:val="24"/>
          <w:szCs w:val="24"/>
        </w:rPr>
        <w:t>По графе 6 показывается средняя численность внешних совместителей. Средняя численность внешних совместителей исчисляется пропорционально фактически отработанному времени</w:t>
      </w:r>
      <w:r w:rsidR="00597572">
        <w:rPr>
          <w:sz w:val="24"/>
          <w:szCs w:val="24"/>
        </w:rPr>
        <w:t xml:space="preserve"> (округленная до целого числа).</w:t>
      </w:r>
    </w:p>
    <w:p w:rsidR="00185020" w:rsidRDefault="00597572" w:rsidP="00597572">
      <w:pPr>
        <w:tabs>
          <w:tab w:val="left" w:pos="10065"/>
        </w:tabs>
        <w:spacing w:before="0" w:line="240" w:lineRule="auto"/>
        <w:ind w:left="426" w:right="170" w:firstLine="567"/>
        <w:jc w:val="center"/>
        <w:rPr>
          <w:b/>
          <w:sz w:val="28"/>
          <w:szCs w:val="28"/>
        </w:rPr>
      </w:pPr>
      <w:r>
        <w:rPr>
          <w:sz w:val="24"/>
          <w:szCs w:val="24"/>
        </w:rPr>
        <w:br w:type="page"/>
      </w:r>
      <w:r w:rsidR="00185020" w:rsidRPr="00597572">
        <w:rPr>
          <w:b/>
          <w:sz w:val="28"/>
          <w:szCs w:val="28"/>
        </w:rPr>
        <w:lastRenderedPageBreak/>
        <w:t>Указания по заполнению формы федерального статистического наблюдения</w:t>
      </w:r>
      <w:r w:rsidR="00952EB2" w:rsidRPr="00597572">
        <w:rPr>
          <w:b/>
          <w:sz w:val="28"/>
          <w:szCs w:val="28"/>
        </w:rPr>
        <w:t xml:space="preserve"> формы № 3 (профтех)</w:t>
      </w:r>
    </w:p>
    <w:p w:rsidR="00597572" w:rsidRPr="00597572" w:rsidRDefault="00597572" w:rsidP="00597572">
      <w:pPr>
        <w:tabs>
          <w:tab w:val="left" w:pos="10065"/>
        </w:tabs>
        <w:spacing w:before="0" w:line="240" w:lineRule="auto"/>
        <w:ind w:left="426" w:right="170" w:firstLine="567"/>
        <w:jc w:val="center"/>
        <w:rPr>
          <w:b/>
          <w:sz w:val="24"/>
          <w:szCs w:val="24"/>
        </w:rPr>
      </w:pPr>
    </w:p>
    <w:p w:rsidR="00185020" w:rsidRPr="00597572" w:rsidRDefault="00185020" w:rsidP="00597572">
      <w:pPr>
        <w:tabs>
          <w:tab w:val="left" w:pos="10065"/>
        </w:tabs>
        <w:spacing w:before="0" w:line="240" w:lineRule="auto"/>
        <w:ind w:left="426" w:right="170" w:firstLine="567"/>
        <w:rPr>
          <w:i/>
          <w:sz w:val="24"/>
          <w:szCs w:val="24"/>
        </w:rPr>
      </w:pPr>
      <w:r w:rsidRPr="00597572">
        <w:rPr>
          <w:b/>
          <w:sz w:val="24"/>
          <w:szCs w:val="24"/>
        </w:rPr>
        <w:t>Форму № 3 (профтех) заполняют</w:t>
      </w:r>
      <w:r w:rsidRPr="00597572">
        <w:rPr>
          <w:sz w:val="24"/>
          <w:szCs w:val="24"/>
        </w:rPr>
        <w:t xml:space="preserve"> юридические лица - государственные образовательные учреждения начального профессионального образования следующих видов: </w:t>
      </w:r>
      <w:r w:rsidRPr="00597572">
        <w:rPr>
          <w:i/>
          <w:sz w:val="24"/>
          <w:szCs w:val="24"/>
        </w:rPr>
        <w:t>образовательные учреждения начального профессионального образования (профессиональные училища, профессиональные лицеи) всех министерств и ведомств; образовательные учреждения начального профессионального образования уголовно-исполнительной системы ФСИН России; специальные профессиональные училища.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Сведения по форме № 3 (профтех) </w:t>
      </w:r>
      <w:r w:rsidRPr="00597572">
        <w:rPr>
          <w:sz w:val="24"/>
          <w:szCs w:val="24"/>
          <w:u w:val="single"/>
        </w:rPr>
        <w:t>не заполняют</w:t>
      </w:r>
      <w:r w:rsidRPr="00597572">
        <w:rPr>
          <w:sz w:val="24"/>
          <w:szCs w:val="24"/>
        </w:rPr>
        <w:t>: образовательные учреждения среднего и высшего профессионального образования, реализующие программы начального профессионального образования.</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Руководитель юридического лица назначает должностных лиц, уполномоченных предоставлять статистическую информацию </w:t>
      </w:r>
      <w:r w:rsidRPr="00597572">
        <w:rPr>
          <w:sz w:val="24"/>
          <w:szCs w:val="24"/>
          <w:lang w:val="ru-MO"/>
        </w:rPr>
        <w:t xml:space="preserve">(первичные статистические данные) </w:t>
      </w:r>
      <w:r w:rsidRPr="00597572">
        <w:rPr>
          <w:sz w:val="24"/>
          <w:szCs w:val="24"/>
        </w:rPr>
        <w:t>от имени юридического лица.</w:t>
      </w:r>
    </w:p>
    <w:p w:rsidR="001F23C9"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При заполнении формы в кодовой части в обязательном порядке проставляется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Росстата. В графе 3 проставляется локальный код, установленный для образовательных учреждений начального профессионального образования: ОУ НПО – 1.</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Образовательные учреждения начального профессионального образования заполняют форму № 3 (профтех) </w:t>
      </w:r>
      <w:r w:rsidRPr="00597572">
        <w:rPr>
          <w:i/>
          <w:sz w:val="24"/>
          <w:szCs w:val="24"/>
        </w:rPr>
        <w:t>как первичную форму</w:t>
      </w:r>
      <w:r w:rsidRPr="00597572">
        <w:rPr>
          <w:sz w:val="24"/>
          <w:szCs w:val="24"/>
        </w:rPr>
        <w:t xml:space="preserve">, органы исполнительной власти субъектов Российской Федерации, осуществляющие управление в сфере образования - </w:t>
      </w:r>
      <w:r w:rsidRPr="00597572">
        <w:rPr>
          <w:i/>
          <w:sz w:val="24"/>
          <w:szCs w:val="24"/>
        </w:rPr>
        <w:t>как сводную форму</w:t>
      </w:r>
      <w:r w:rsidRPr="00597572">
        <w:rPr>
          <w:sz w:val="24"/>
          <w:szCs w:val="24"/>
        </w:rPr>
        <w:t>.</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Для обеспечения достоверности данных, включаемых в указанный отчет, необходимо заранее привести в надлежащий порядок весь первичный учет, который используется для заполнения формы отчета: личные дела,  книгу приказов и другие документы.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При заполнении формы № 3 (профтех)  необходимо обратить особое внимание на следующее:</w:t>
      </w:r>
    </w:p>
    <w:p w:rsidR="00185020" w:rsidRPr="00597572" w:rsidRDefault="00185020" w:rsidP="00597572">
      <w:pPr>
        <w:tabs>
          <w:tab w:val="left" w:pos="10065"/>
        </w:tabs>
        <w:spacing w:before="0" w:line="240" w:lineRule="auto"/>
        <w:ind w:left="426" w:right="170" w:firstLine="567"/>
        <w:rPr>
          <w:sz w:val="24"/>
          <w:szCs w:val="24"/>
        </w:rPr>
      </w:pPr>
      <w:r w:rsidRPr="00597572">
        <w:rPr>
          <w:i/>
          <w:sz w:val="24"/>
          <w:szCs w:val="24"/>
          <w:u w:val="single"/>
        </w:rPr>
        <w:t>Данные показываются по состоянию на 31 декабря отчетного года.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Сотрудники, находящиеся в декретном отпуске,</w:t>
      </w:r>
      <w:r w:rsidRPr="00597572">
        <w:rPr>
          <w:b/>
          <w:sz w:val="24"/>
          <w:szCs w:val="24"/>
        </w:rPr>
        <w:t xml:space="preserve"> </w:t>
      </w:r>
      <w:r w:rsidRPr="00597572">
        <w:rPr>
          <w:sz w:val="24"/>
          <w:szCs w:val="24"/>
        </w:rPr>
        <w:t>в отчет не включаются (учитываются фактически работающие лица).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В графе 3 показывается штатное число единиц по каждой должности в целых числах (без десятичного знака).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графе 4 показывается фактическая численность работников </w:t>
      </w:r>
      <w:r w:rsidRPr="00597572">
        <w:rPr>
          <w:sz w:val="24"/>
          <w:szCs w:val="24"/>
          <w:u w:val="single"/>
        </w:rPr>
        <w:t>в целых числах</w:t>
      </w:r>
      <w:r w:rsidRPr="00597572">
        <w:rPr>
          <w:sz w:val="24"/>
          <w:szCs w:val="24"/>
        </w:rPr>
        <w:t xml:space="preserve"> (без десятичного знака). Не учитываются работники, работа которых полностью оплачивается за счёт дополнительно привлеченных (внебюджетных) средств.</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Если на штатной должности (например, старшего мастера) работает психолог, то по графе 4 этого психолога надо показывать как старшего мастера, так как он занимает его штатную единицу.</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В графе 6 показывается среднесписочная численность работников (без внешних совместителей). Расчет среднесписочной численности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Данные строки 01 графы 6 должны соответствовать данным строки 01 графы 2 формы №</w:t>
      </w:r>
      <w:r w:rsidRPr="00597572">
        <w:rPr>
          <w:sz w:val="24"/>
          <w:szCs w:val="24"/>
          <w:lang w:val="en-US"/>
        </w:rPr>
        <w:t> </w:t>
      </w:r>
      <w:r w:rsidRPr="00597572">
        <w:rPr>
          <w:sz w:val="24"/>
          <w:szCs w:val="24"/>
        </w:rPr>
        <w:t>П-4 «Сведения о численности, заработной плате и движении работников» за январь-декабрь.</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графах 7 и 8 указывается </w:t>
      </w:r>
      <w:r w:rsidRPr="00597572">
        <w:rPr>
          <w:i/>
          <w:sz w:val="24"/>
          <w:szCs w:val="24"/>
        </w:rPr>
        <w:t>занятость</w:t>
      </w:r>
      <w:r w:rsidRPr="00597572">
        <w:rPr>
          <w:sz w:val="24"/>
          <w:szCs w:val="24"/>
        </w:rPr>
        <w:t xml:space="preserve"> работников (полная или не полная); сумма граф 7 и 8 должна быть равна численности работников, указанной в графе 4.</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Графы 9-10 заполняются по строкам 01-20 и отображают сведения о </w:t>
      </w:r>
      <w:r w:rsidRPr="00597572">
        <w:rPr>
          <w:i/>
          <w:sz w:val="24"/>
          <w:szCs w:val="24"/>
        </w:rPr>
        <w:t>квалификации</w:t>
      </w:r>
      <w:r w:rsidRPr="00597572">
        <w:rPr>
          <w:sz w:val="24"/>
          <w:szCs w:val="24"/>
        </w:rPr>
        <w:t xml:space="preserve"> работников образовательного учреждения.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графе 11 показываются фактические работники, имеющие внутреннее </w:t>
      </w:r>
      <w:r w:rsidRPr="00597572">
        <w:rPr>
          <w:sz w:val="24"/>
          <w:szCs w:val="24"/>
        </w:rPr>
        <w:lastRenderedPageBreak/>
        <w:t>совместительство. Сотрудник в отчете должен указываться единожды, поэтому внутреннее совместительство показывается только по строке, которая соответствует основному месту работы этого сотрудника.</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В графах 12 и 13 показываются внешние совместители, не входящие в графу 4. </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Данные строки 01 графы 12 должны соответствовать данным строки 01 графы 3 формы № П-4 «Сведения о численности, заработной плате и движении работников» за январь-декабрь.</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При заполнении сведений </w:t>
      </w:r>
      <w:r w:rsidRPr="00597572">
        <w:rPr>
          <w:i/>
          <w:sz w:val="24"/>
          <w:szCs w:val="24"/>
        </w:rPr>
        <w:t>об образовании</w:t>
      </w:r>
      <w:r w:rsidRPr="00597572">
        <w:rPr>
          <w:sz w:val="24"/>
          <w:szCs w:val="24"/>
        </w:rPr>
        <w:t xml:space="preserve"> сотрудников в графах 14-19 следует учесть, что итоговая их численность должна быть равна численности, указанной в графе 4: графа 4 равна сумме граф 14, 16, 18, 19 по всем строкам кроме 01, 20, 21, так как учебно-вспомогательный и обслуживающий персонал может иметь уровень образования ниже среднего (полного) общего.</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В графах 21-25 отражаются сведения </w:t>
      </w:r>
      <w:r w:rsidRPr="00597572">
        <w:rPr>
          <w:i/>
          <w:sz w:val="24"/>
          <w:szCs w:val="24"/>
        </w:rPr>
        <w:t>о стаже</w:t>
      </w:r>
      <w:r w:rsidRPr="00597572">
        <w:rPr>
          <w:sz w:val="24"/>
          <w:szCs w:val="24"/>
        </w:rPr>
        <w:t xml:space="preserve"> работников образовательного учреждения (указывается общий стаж работы) и сумма граф 21-25 должна равняться общей численности работников в графе 4.</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 xml:space="preserve">Распределение состава работников </w:t>
      </w:r>
      <w:r w:rsidRPr="00597572">
        <w:rPr>
          <w:i/>
          <w:sz w:val="24"/>
          <w:szCs w:val="24"/>
        </w:rPr>
        <w:t>по возрасту</w:t>
      </w:r>
      <w:r w:rsidRPr="00597572">
        <w:rPr>
          <w:sz w:val="24"/>
          <w:szCs w:val="24"/>
        </w:rPr>
        <w:t xml:space="preserve"> указывается в графах 26-33. В графе 32 показываются лица пенсионного возраста, в графе 33 показываются женщины пенсионного возраста. Сумма граф 26-31 должна быть равна общей численности работников, указанной в графе 4.</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Строка 01 содержит сведения обо всех работниках образовательного учреждения и равна сумме строк 02, 08, 20, 21 по всем графам.</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Строки 02 и 08 содержат суммарные данные о руководящих и педагогических работниках.</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Общая численность преподавателей должна равняться сумме преподавателей по всем дисциплинам: строка 09 равна сумме строк 10-13 по всем графам.</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 строке 07 показываются руководящие работники, должности которых не перечислены в строках 03-06.</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 строке 19 показываются педагогические работники, должности которых не перечислены в строках 09, 14-18.</w:t>
      </w:r>
    </w:p>
    <w:p w:rsidR="00185020"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По строке 21 показываются сотрудники, не принимающие непосредственного участия</w:t>
      </w:r>
      <w:r w:rsidR="002B55B9" w:rsidRPr="00597572">
        <w:rPr>
          <w:sz w:val="24"/>
          <w:szCs w:val="24"/>
        </w:rPr>
        <w:t xml:space="preserve"> в процессе обучения (например, </w:t>
      </w:r>
      <w:r w:rsidRPr="00597572">
        <w:rPr>
          <w:sz w:val="24"/>
          <w:szCs w:val="24"/>
        </w:rPr>
        <w:t xml:space="preserve">программисты, бухгалтеры, сантехники, уборщицы и т.п.), состоящие в штате учреждения. </w:t>
      </w:r>
    </w:p>
    <w:p w:rsidR="002B55B9" w:rsidRPr="00597572" w:rsidRDefault="00185020" w:rsidP="00597572">
      <w:pPr>
        <w:tabs>
          <w:tab w:val="left" w:pos="10065"/>
        </w:tabs>
        <w:suppressAutoHyphens/>
        <w:spacing w:before="0" w:line="240" w:lineRule="auto"/>
        <w:ind w:left="426" w:right="170" w:firstLine="567"/>
        <w:rPr>
          <w:sz w:val="24"/>
          <w:szCs w:val="24"/>
        </w:rPr>
      </w:pPr>
      <w:r w:rsidRPr="00597572">
        <w:rPr>
          <w:sz w:val="24"/>
          <w:szCs w:val="24"/>
        </w:rPr>
        <w:t>В Справке к форме № 3 (профтех) указываются сведения о медицинском персонале, мастерах производственного обучения, соответствующих профилю выпускаемых ими профессий, и общей численности выбывших из учреждения работников. В строках 30-35 указывается информация о работниках, состоящих в штате учреждения (строки 30-32) и, кроме того, внешних совместителей (строки 33-35), обеспечивающих обучение, психолого-медико-педагогическое сопровождение и оказание технической помощи обучающимся с ограниченными возможностями здоровья, инвалидам и детям-инвалидам</w:t>
      </w:r>
      <w:r w:rsidR="002B55B9" w:rsidRPr="00597572">
        <w:rPr>
          <w:sz w:val="24"/>
          <w:szCs w:val="24"/>
        </w:rPr>
        <w:t>.</w:t>
      </w:r>
    </w:p>
    <w:p w:rsidR="00185020" w:rsidRDefault="00597572" w:rsidP="00597572">
      <w:pPr>
        <w:pStyle w:val="21"/>
        <w:tabs>
          <w:tab w:val="left" w:pos="10065"/>
        </w:tabs>
        <w:spacing w:line="240" w:lineRule="auto"/>
        <w:ind w:left="426" w:right="170" w:firstLine="567"/>
        <w:jc w:val="center"/>
        <w:rPr>
          <w:b/>
          <w:sz w:val="28"/>
          <w:szCs w:val="28"/>
        </w:rPr>
      </w:pPr>
      <w:r>
        <w:rPr>
          <w:sz w:val="28"/>
          <w:szCs w:val="28"/>
        </w:rPr>
        <w:br w:type="page"/>
      </w:r>
      <w:r w:rsidR="00185020" w:rsidRPr="001F23C9">
        <w:rPr>
          <w:b/>
          <w:bCs/>
          <w:sz w:val="28"/>
          <w:szCs w:val="28"/>
        </w:rPr>
        <w:lastRenderedPageBreak/>
        <w:t>Указания по заполнению формы федерального статистического наблюдения</w:t>
      </w:r>
      <w:r w:rsidR="00952EB2" w:rsidRPr="001F23C9">
        <w:rPr>
          <w:b/>
          <w:bCs/>
          <w:sz w:val="28"/>
          <w:szCs w:val="28"/>
        </w:rPr>
        <w:t xml:space="preserve"> формы </w:t>
      </w:r>
      <w:r w:rsidR="00952EB2" w:rsidRPr="001F23C9">
        <w:rPr>
          <w:b/>
          <w:sz w:val="28"/>
          <w:szCs w:val="28"/>
        </w:rPr>
        <w:t>№ 5 (профтех)</w:t>
      </w:r>
    </w:p>
    <w:p w:rsidR="00597572" w:rsidRPr="00597572" w:rsidRDefault="00597572" w:rsidP="00597572"/>
    <w:p w:rsidR="00185020" w:rsidRPr="00597572" w:rsidRDefault="00185020" w:rsidP="00597572">
      <w:pPr>
        <w:tabs>
          <w:tab w:val="left" w:pos="10065"/>
        </w:tabs>
        <w:spacing w:before="0" w:line="240" w:lineRule="auto"/>
        <w:ind w:left="426" w:right="170" w:firstLine="567"/>
        <w:rPr>
          <w:b/>
          <w:sz w:val="24"/>
          <w:szCs w:val="24"/>
        </w:rPr>
      </w:pPr>
      <w:r w:rsidRPr="00597572">
        <w:rPr>
          <w:b/>
          <w:sz w:val="24"/>
          <w:szCs w:val="24"/>
        </w:rPr>
        <w:t xml:space="preserve">Форму № 5 (профтех) заполняют юридические лица - государственные образовательные учреждения, реализующие программы начального профессионального образования.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Руководитель юридического лица назначает должностных лиц, уполномоченных предоставлять статистическую информацию </w:t>
      </w:r>
      <w:r w:rsidRPr="00597572">
        <w:rPr>
          <w:sz w:val="24"/>
          <w:szCs w:val="24"/>
          <w:lang w:val="ru-MO"/>
        </w:rPr>
        <w:t xml:space="preserve">(первичные статистические данные) </w:t>
      </w:r>
      <w:r w:rsidRPr="00597572">
        <w:rPr>
          <w:sz w:val="24"/>
          <w:szCs w:val="24"/>
        </w:rPr>
        <w:t>от имени юридического лица.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При заполнении формы в кодовой части в обязательном порядке проставляется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 В графе 3 проставляются локальные коды, установленные для образовательных учреждений профессионального образования, реализующих программы начального профессионального образования: ОУ НПО – 1; ОУ СПО – 2; ОУ ВПО – 3.</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Образовательные учреждения, реализующие программы начального профессионального образования, заполняют форму № 5 (профтех) </w:t>
      </w:r>
      <w:r w:rsidRPr="00597572">
        <w:rPr>
          <w:i/>
          <w:sz w:val="24"/>
          <w:szCs w:val="24"/>
        </w:rPr>
        <w:t>как первичную форму</w:t>
      </w:r>
      <w:r w:rsidRPr="00597572">
        <w:rPr>
          <w:sz w:val="24"/>
          <w:szCs w:val="24"/>
        </w:rPr>
        <w:t xml:space="preserve">, органы исполнительной власти субъектов Российской Федерации, осуществляющие управление в сфере образования - </w:t>
      </w:r>
      <w:r w:rsidRPr="00597572">
        <w:rPr>
          <w:i/>
          <w:sz w:val="24"/>
          <w:szCs w:val="24"/>
        </w:rPr>
        <w:t>как сводную форму</w:t>
      </w:r>
      <w:r w:rsidRPr="00597572">
        <w:rPr>
          <w:sz w:val="24"/>
          <w:szCs w:val="24"/>
        </w:rPr>
        <w:t>.</w:t>
      </w:r>
    </w:p>
    <w:p w:rsidR="00185020" w:rsidRPr="00597572" w:rsidRDefault="00185020" w:rsidP="00597572">
      <w:pPr>
        <w:tabs>
          <w:tab w:val="left" w:pos="10065"/>
        </w:tabs>
        <w:spacing w:before="0" w:line="240" w:lineRule="auto"/>
        <w:ind w:left="426" w:right="170" w:firstLine="567"/>
        <w:rPr>
          <w:sz w:val="24"/>
          <w:szCs w:val="24"/>
        </w:rPr>
      </w:pPr>
      <w:r w:rsidRPr="00597572">
        <w:rPr>
          <w:i/>
          <w:sz w:val="24"/>
          <w:szCs w:val="24"/>
        </w:rPr>
        <w:t>Образовательные учреждения начального профессионального образования</w:t>
      </w:r>
      <w:r w:rsidRPr="00597572">
        <w:rPr>
          <w:sz w:val="24"/>
          <w:szCs w:val="24"/>
        </w:rPr>
        <w:t xml:space="preserve"> (профессиональные училища, профессиональные лицеи) </w:t>
      </w:r>
      <w:r w:rsidRPr="00597572">
        <w:rPr>
          <w:i/>
          <w:sz w:val="24"/>
          <w:szCs w:val="24"/>
        </w:rPr>
        <w:t>всех министерств и ведомств</w:t>
      </w:r>
      <w:r w:rsidRPr="00597572">
        <w:rPr>
          <w:sz w:val="24"/>
          <w:szCs w:val="24"/>
        </w:rPr>
        <w:t xml:space="preserve"> заполняют:</w:t>
      </w:r>
    </w:p>
    <w:p w:rsidR="00185020" w:rsidRPr="00597572" w:rsidRDefault="00185020" w:rsidP="00597572">
      <w:pPr>
        <w:tabs>
          <w:tab w:val="left" w:pos="10065"/>
        </w:tabs>
        <w:spacing w:before="0" w:line="240" w:lineRule="auto"/>
        <w:ind w:left="426" w:right="170" w:firstLine="567"/>
        <w:rPr>
          <w:i/>
          <w:sz w:val="24"/>
          <w:szCs w:val="24"/>
          <w:u w:val="single"/>
        </w:rPr>
      </w:pPr>
      <w:r w:rsidRPr="00597572">
        <w:rPr>
          <w:i/>
          <w:sz w:val="24"/>
          <w:szCs w:val="24"/>
          <w:u w:val="single"/>
        </w:rPr>
        <w:t xml:space="preserve">при наличии контрольных цифр приема </w:t>
      </w:r>
      <w:r w:rsidRPr="00597572">
        <w:rPr>
          <w:i/>
          <w:sz w:val="24"/>
          <w:szCs w:val="24"/>
        </w:rPr>
        <w:t>(обучение за счет бюджета)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очная форма обучения - графы 4-8;</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очно-заочная (вечерняя) форма обучения и в форме экстерната - графы 4, 5, 8;</w:t>
      </w:r>
    </w:p>
    <w:p w:rsidR="00185020" w:rsidRPr="00597572" w:rsidRDefault="00185020" w:rsidP="00597572">
      <w:pPr>
        <w:tabs>
          <w:tab w:val="left" w:pos="10065"/>
        </w:tabs>
        <w:spacing w:before="0" w:line="240" w:lineRule="auto"/>
        <w:ind w:left="426" w:right="170" w:firstLine="567"/>
        <w:rPr>
          <w:i/>
          <w:sz w:val="24"/>
          <w:szCs w:val="24"/>
          <w:u w:val="single"/>
        </w:rPr>
      </w:pPr>
      <w:r w:rsidRPr="00597572">
        <w:rPr>
          <w:i/>
          <w:sz w:val="24"/>
          <w:szCs w:val="24"/>
          <w:u w:val="single"/>
        </w:rPr>
        <w:t xml:space="preserve">при наличии в образовательном учреждении обучающихся на договорной основе (отсутствие КЦ приема)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по всем формам обучения – графы 9-11;</w:t>
      </w:r>
    </w:p>
    <w:p w:rsidR="00185020" w:rsidRPr="00597572" w:rsidRDefault="00185020" w:rsidP="00597572">
      <w:pPr>
        <w:tabs>
          <w:tab w:val="left" w:pos="10065"/>
        </w:tabs>
        <w:spacing w:before="0" w:line="240" w:lineRule="auto"/>
        <w:ind w:left="426" w:right="170" w:firstLine="567"/>
        <w:rPr>
          <w:i/>
          <w:sz w:val="24"/>
          <w:szCs w:val="24"/>
          <w:u w:val="single"/>
        </w:rPr>
      </w:pPr>
      <w:r w:rsidRPr="00597572">
        <w:rPr>
          <w:i/>
          <w:sz w:val="24"/>
          <w:szCs w:val="24"/>
          <w:u w:val="single"/>
        </w:rPr>
        <w:t>при наличии в образовательном учреждении выпуска краткосрочно обученных по договорам (подготовка рабочих и служащих, профессиональная переподготовка и повышение квалификации)</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очная и очно-заочная (вечерняя) формы обучения – графа 12.</w:t>
      </w:r>
    </w:p>
    <w:p w:rsidR="00185020" w:rsidRPr="00597572" w:rsidRDefault="00185020" w:rsidP="00597572">
      <w:pPr>
        <w:tabs>
          <w:tab w:val="left" w:pos="10065"/>
        </w:tabs>
        <w:spacing w:before="0" w:line="240" w:lineRule="auto"/>
        <w:ind w:left="426" w:right="170" w:firstLine="567"/>
        <w:rPr>
          <w:sz w:val="24"/>
          <w:szCs w:val="24"/>
        </w:rPr>
      </w:pPr>
      <w:r w:rsidRPr="00597572">
        <w:rPr>
          <w:i/>
          <w:sz w:val="24"/>
          <w:szCs w:val="24"/>
        </w:rPr>
        <w:t xml:space="preserve">Государственные </w:t>
      </w:r>
      <w:r w:rsidRPr="00597572">
        <w:rPr>
          <w:sz w:val="24"/>
          <w:szCs w:val="24"/>
        </w:rPr>
        <w:t xml:space="preserve">(федеральные или находящиеся в ведении субъектов Российской Федерации) </w:t>
      </w:r>
      <w:r w:rsidRPr="00597572">
        <w:rPr>
          <w:i/>
          <w:sz w:val="24"/>
          <w:szCs w:val="24"/>
        </w:rPr>
        <w:t>образовательные учреждения</w:t>
      </w:r>
      <w:r w:rsidRPr="00597572">
        <w:rPr>
          <w:sz w:val="24"/>
          <w:szCs w:val="24"/>
        </w:rPr>
        <w:t xml:space="preserve"> </w:t>
      </w:r>
      <w:r w:rsidRPr="00597572">
        <w:rPr>
          <w:i/>
          <w:sz w:val="24"/>
          <w:szCs w:val="24"/>
        </w:rPr>
        <w:t xml:space="preserve">высшего и среднего профессионального образования всех министерств и ведомств, реализующие программы начального профессионального образования, </w:t>
      </w:r>
      <w:r w:rsidRPr="00597572">
        <w:rPr>
          <w:sz w:val="24"/>
          <w:szCs w:val="24"/>
        </w:rPr>
        <w:t>заполняют:</w:t>
      </w:r>
    </w:p>
    <w:p w:rsidR="00185020" w:rsidRPr="00597572" w:rsidRDefault="00185020" w:rsidP="00597572">
      <w:pPr>
        <w:tabs>
          <w:tab w:val="left" w:pos="10065"/>
        </w:tabs>
        <w:spacing w:before="0" w:line="240" w:lineRule="auto"/>
        <w:ind w:left="426" w:right="170" w:firstLine="567"/>
        <w:rPr>
          <w:i/>
          <w:sz w:val="24"/>
          <w:szCs w:val="24"/>
        </w:rPr>
      </w:pPr>
      <w:r w:rsidRPr="00597572">
        <w:rPr>
          <w:i/>
          <w:sz w:val="24"/>
          <w:szCs w:val="24"/>
          <w:u w:val="single"/>
        </w:rPr>
        <w:t xml:space="preserve">при наличии контрольных цифр приема </w:t>
      </w:r>
      <w:r w:rsidRPr="00597572">
        <w:rPr>
          <w:i/>
          <w:sz w:val="24"/>
          <w:szCs w:val="24"/>
        </w:rPr>
        <w:t>(обучение за счет бюджета)</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очная форма обучения - графы 4-8;</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очно-заочная (вечерняя) форма обучения - графы 4, 5, 8;</w:t>
      </w:r>
    </w:p>
    <w:p w:rsidR="00185020" w:rsidRPr="00597572" w:rsidRDefault="00185020" w:rsidP="00597572">
      <w:pPr>
        <w:tabs>
          <w:tab w:val="left" w:pos="10065"/>
        </w:tabs>
        <w:spacing w:before="0" w:line="240" w:lineRule="auto"/>
        <w:ind w:left="426" w:right="170" w:firstLine="567"/>
        <w:rPr>
          <w:i/>
          <w:sz w:val="24"/>
          <w:szCs w:val="24"/>
          <w:u w:val="single"/>
        </w:rPr>
      </w:pPr>
      <w:r w:rsidRPr="00597572">
        <w:rPr>
          <w:i/>
          <w:sz w:val="24"/>
          <w:szCs w:val="24"/>
          <w:u w:val="single"/>
        </w:rPr>
        <w:t xml:space="preserve">при наличии в образовательном учреждении обучающихся на договорной основе (отсутствие КЦ приема)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очная и очно-заочная (вечерняя) формы обучения – графы 9-11;</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при наличии в образовательном учреждении выпуска краткосрочно обученных по договорам (подготовка рабочих и служащих, профессиональная переподготовка и повышение квалификации)</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очная и очно-заочная (вечерняя) формы обучения – графа 12.</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Образовательные учреждения начального профессионального образования уголовно-исполнительной системы ФСИН России и специальные профессиональные училища заполняют графы 4, 5, 8.</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Для обеспечения достоверности данных, включаемых в указанный отчет, необходимо заранее привести в надлежащий порядок весь первичный учет, который используется для </w:t>
      </w:r>
      <w:r w:rsidRPr="00597572">
        <w:rPr>
          <w:sz w:val="24"/>
          <w:szCs w:val="24"/>
        </w:rPr>
        <w:lastRenderedPageBreak/>
        <w:t xml:space="preserve">заполнения формы отчета: личные дела, алфавитную книгу записи обучающихся, книгу приказов и другие документы. </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Сведения по форме № 5 (профтех) заполняются на основании Перечня профессий начального профессионального образования, утвержденного Постановлением Правительства Российской Федерации от 08 декабря 1999 г. № 1362, разработанного на основе общероссийского классификатора профессий рабочих, должностей служащих и тарифных разрядов (ОКПДТР).</w:t>
      </w:r>
    </w:p>
    <w:p w:rsidR="001F23C9" w:rsidRPr="00597572" w:rsidRDefault="001F23C9" w:rsidP="00597572">
      <w:pPr>
        <w:tabs>
          <w:tab w:val="left" w:pos="10065"/>
        </w:tabs>
        <w:spacing w:before="0" w:line="240" w:lineRule="auto"/>
        <w:ind w:left="426" w:right="170" w:firstLine="567"/>
        <w:rPr>
          <w:sz w:val="24"/>
          <w:szCs w:val="24"/>
        </w:rPr>
      </w:pP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В графе 1 по некоторым строкам приведены групповые названия профессий, а в графе 3 – входящий в них перечень профессий, обозначенных кодом ОКПДТР. Если при заполнении данных не найдено конкретное название профессии, поиск можно осуществить по коду профессии, воспользовавшись графой 3.</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В графах 4, 5, 8 показываются основные показатели деятельности образовательного учреждения, реализующего программы начального профессионального образования за счет бюджета учредителя, отображающие прием, выпуск обучавшихся, численность обучающихся на конец отчетного периода. Данные об обучавшихся за счет бюджета по показателям приема и выпуска обучавшихся, численности обучавшихся на конец отчетного периода должны соответствовать данным формы № 1 (профтех):</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строка 01 графа 4 равна 1 (профтех) раздел 1 строка 01 графа 5;</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строка 01 графа 5 равна 1 (профтех) раздел 1 строка 01 графа 6;</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строка 01 графа 6 равна 1 (профтех) раздел 8 строка 01 графа 3;</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строка 01 графа 7 равна 1 (профтех) раздел 8 строка 01 графа 4;</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строка 01 графа 8 равна 1 (профтех) раздел 1 строка 01 графа 17.</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графе 6 показываются данные по выпуску обучавшихся </w:t>
      </w:r>
      <w:r w:rsidRPr="00597572">
        <w:rPr>
          <w:i/>
          <w:sz w:val="24"/>
          <w:szCs w:val="24"/>
        </w:rPr>
        <w:t xml:space="preserve">только образовательных учреждений с </w:t>
      </w:r>
      <w:r w:rsidRPr="00597572">
        <w:rPr>
          <w:i/>
          <w:sz w:val="24"/>
          <w:szCs w:val="24"/>
          <w:u w:val="single"/>
        </w:rPr>
        <w:t>очной</w:t>
      </w:r>
      <w:r w:rsidRPr="00597572">
        <w:rPr>
          <w:i/>
          <w:sz w:val="24"/>
          <w:szCs w:val="24"/>
        </w:rPr>
        <w:t xml:space="preserve"> формой обучения</w:t>
      </w:r>
      <w:r w:rsidRPr="00597572">
        <w:rPr>
          <w:sz w:val="24"/>
          <w:szCs w:val="24"/>
        </w:rPr>
        <w:t xml:space="preserve">, обучавшихся за счет средств бюджета, которые должны соответствовать данным раздела 1 графы 6: строка 02 минус строка 08 формы № 1 (профтех). Если в образовательном учреждении нет других </w:t>
      </w:r>
      <w:r w:rsidRPr="00597572">
        <w:rPr>
          <w:i/>
          <w:sz w:val="24"/>
          <w:szCs w:val="24"/>
        </w:rPr>
        <w:t>форм получения образования</w:t>
      </w:r>
      <w:r w:rsidRPr="00597572">
        <w:rPr>
          <w:sz w:val="24"/>
          <w:szCs w:val="24"/>
        </w:rPr>
        <w:t>, кроме очной, то графа 6 будет равна графе 5.</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 xml:space="preserve">В графах 9-11 показываются данные по основным показателям деятельности образовательного учреждения (прием и выпуск обучающихся, численность обучающихся на конец отчетного периода) по обучающимся, прошедшим обучение </w:t>
      </w:r>
      <w:r w:rsidRPr="00597572">
        <w:rPr>
          <w:i/>
          <w:sz w:val="24"/>
          <w:szCs w:val="24"/>
        </w:rPr>
        <w:t>на договорной основе</w:t>
      </w:r>
      <w:r w:rsidRPr="00597572">
        <w:rPr>
          <w:sz w:val="24"/>
          <w:szCs w:val="24"/>
        </w:rPr>
        <w:t>, которые не входят в графы 4-8.</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Данные граф 9-11 соответствуют данным формы № 1 (профтех) в разделе 2:</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строка 01 графа 9 равна 1 (профтех) раздел 2 строка 01 графа 4;</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строка 01 графа 10 равна 1 (профтех) раздел 2 строка 01 графа 5;</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строка 01 графа 11 равна 1 (профтех) раздел 2 строка 01 графа 6.</w:t>
      </w:r>
    </w:p>
    <w:p w:rsidR="00185020" w:rsidRPr="00597572" w:rsidRDefault="00185020" w:rsidP="00597572">
      <w:pPr>
        <w:tabs>
          <w:tab w:val="left" w:pos="10065"/>
        </w:tabs>
        <w:spacing w:before="0" w:line="240" w:lineRule="auto"/>
        <w:ind w:left="426" w:right="170" w:firstLine="567"/>
        <w:rPr>
          <w:i/>
          <w:sz w:val="24"/>
          <w:szCs w:val="24"/>
        </w:rPr>
      </w:pPr>
      <w:r w:rsidRPr="00597572">
        <w:rPr>
          <w:sz w:val="24"/>
          <w:szCs w:val="24"/>
        </w:rPr>
        <w:t xml:space="preserve">В графе 12 показываются данные по проведенному краткосрочному обучению </w:t>
      </w:r>
      <w:r w:rsidRPr="00597572">
        <w:rPr>
          <w:i/>
          <w:sz w:val="24"/>
          <w:szCs w:val="24"/>
        </w:rPr>
        <w:t>(подготовка рабочих и служащих, профессиональная переподготовка и повышение квалификации).</w:t>
      </w:r>
    </w:p>
    <w:p w:rsidR="00185020" w:rsidRPr="00597572" w:rsidRDefault="00185020" w:rsidP="00597572">
      <w:pPr>
        <w:tabs>
          <w:tab w:val="left" w:pos="10065"/>
        </w:tabs>
        <w:spacing w:before="0" w:line="240" w:lineRule="auto"/>
        <w:ind w:left="426" w:right="170" w:firstLine="567"/>
        <w:rPr>
          <w:sz w:val="24"/>
          <w:szCs w:val="24"/>
        </w:rPr>
      </w:pPr>
      <w:r w:rsidRPr="00597572">
        <w:rPr>
          <w:sz w:val="24"/>
          <w:szCs w:val="24"/>
        </w:rPr>
        <w:t>Данные графы 12 соответствуют данным формы № 1 (профтех) в разделе 3:</w:t>
      </w:r>
    </w:p>
    <w:p w:rsidR="00A218EB" w:rsidRDefault="00185020" w:rsidP="00597572">
      <w:pPr>
        <w:tabs>
          <w:tab w:val="left" w:pos="10065"/>
        </w:tabs>
        <w:spacing w:before="0" w:line="240" w:lineRule="auto"/>
        <w:ind w:left="426" w:right="170" w:firstLine="567"/>
        <w:rPr>
          <w:sz w:val="24"/>
          <w:szCs w:val="24"/>
        </w:rPr>
      </w:pPr>
      <w:r w:rsidRPr="00597572">
        <w:rPr>
          <w:sz w:val="24"/>
          <w:szCs w:val="24"/>
        </w:rPr>
        <w:t>строка 01 графа 12 равна 1 (профтех) раздел 3 строка 01 графа 3.</w:t>
      </w:r>
    </w:p>
    <w:p w:rsidR="00A218EB" w:rsidRPr="00A218EB" w:rsidRDefault="00A218EB" w:rsidP="00A218EB">
      <w:pPr>
        <w:tabs>
          <w:tab w:val="left" w:pos="10065"/>
        </w:tabs>
        <w:spacing w:before="60" w:after="60" w:line="240" w:lineRule="auto"/>
        <w:ind w:left="426" w:right="170" w:firstLine="567"/>
        <w:jc w:val="center"/>
        <w:rPr>
          <w:b/>
          <w:sz w:val="28"/>
          <w:szCs w:val="28"/>
        </w:rPr>
      </w:pPr>
      <w:r>
        <w:rPr>
          <w:sz w:val="24"/>
          <w:szCs w:val="24"/>
        </w:rPr>
        <w:br w:type="page"/>
      </w:r>
      <w:r w:rsidRPr="00A218EB">
        <w:rPr>
          <w:b/>
          <w:sz w:val="28"/>
          <w:szCs w:val="28"/>
        </w:rPr>
        <w:lastRenderedPageBreak/>
        <w:t>Межформенный контроль</w:t>
      </w:r>
    </w:p>
    <w:p w:rsidR="00A218EB" w:rsidRPr="00A218EB" w:rsidRDefault="00A218EB" w:rsidP="00A218EB">
      <w:pPr>
        <w:tabs>
          <w:tab w:val="left" w:pos="10065"/>
        </w:tabs>
        <w:spacing w:before="60" w:after="60" w:line="240" w:lineRule="auto"/>
        <w:ind w:left="426" w:right="170" w:firstLine="567"/>
        <w:jc w:val="center"/>
        <w:rPr>
          <w:b/>
          <w:sz w:val="28"/>
          <w:szCs w:val="28"/>
        </w:rPr>
      </w:pPr>
    </w:p>
    <w:p w:rsidR="00A218EB" w:rsidRPr="00056AD5" w:rsidRDefault="00A218EB" w:rsidP="00A218EB">
      <w:r w:rsidRPr="00056AD5">
        <w:t xml:space="preserve">Форма </w:t>
      </w:r>
      <w:r>
        <w:t>1(профтех)</w:t>
      </w:r>
      <w:r w:rsidRPr="00056AD5">
        <w:t xml:space="preserve"> Раздел 1 Строка 01 Графа 5 = Форма </w:t>
      </w:r>
      <w:r>
        <w:t>5(профтех)</w:t>
      </w:r>
      <w:r w:rsidRPr="00056AD5">
        <w:t xml:space="preserve"> Строка 01 Графа 4</w:t>
      </w:r>
    </w:p>
    <w:p w:rsidR="00A218EB" w:rsidRPr="00056AD5" w:rsidRDefault="00A218EB" w:rsidP="00A218EB">
      <w:r w:rsidRPr="00056AD5">
        <w:t xml:space="preserve">Форма </w:t>
      </w:r>
      <w:r>
        <w:t>1(профтех)</w:t>
      </w:r>
      <w:r w:rsidRPr="00056AD5">
        <w:t xml:space="preserve"> Раздел 1 Строка 01 Графа 6 = Форма </w:t>
      </w:r>
      <w:r>
        <w:t>5(профтех)</w:t>
      </w:r>
      <w:r w:rsidRPr="00056AD5">
        <w:t xml:space="preserve"> Строка 01 Графа 5</w:t>
      </w:r>
    </w:p>
    <w:p w:rsidR="00A218EB" w:rsidRPr="00056AD5" w:rsidRDefault="00A218EB" w:rsidP="00A218EB">
      <w:r w:rsidRPr="00056AD5">
        <w:t xml:space="preserve">Форма </w:t>
      </w:r>
      <w:r>
        <w:t>1(профтех)</w:t>
      </w:r>
      <w:r w:rsidRPr="00056AD5">
        <w:t xml:space="preserve"> Раздел 8 Строка 01 Графа 3 = Форма </w:t>
      </w:r>
      <w:r>
        <w:t>5(профтех)</w:t>
      </w:r>
      <w:r w:rsidRPr="00056AD5">
        <w:t xml:space="preserve"> Строка 01 Графа 6</w:t>
      </w:r>
    </w:p>
    <w:p w:rsidR="00A218EB" w:rsidRPr="00056AD5" w:rsidRDefault="00A218EB" w:rsidP="00A218EB">
      <w:r w:rsidRPr="00056AD5">
        <w:t xml:space="preserve">Форма </w:t>
      </w:r>
      <w:r>
        <w:t>1(профтех)</w:t>
      </w:r>
      <w:r w:rsidRPr="00056AD5">
        <w:t xml:space="preserve"> Раздел 8 Строка 01 Графа 4 = Форма </w:t>
      </w:r>
      <w:r>
        <w:t>5(профтех)</w:t>
      </w:r>
      <w:r w:rsidRPr="00056AD5">
        <w:t xml:space="preserve"> Строка 01 Графа 7</w:t>
      </w:r>
    </w:p>
    <w:p w:rsidR="00A218EB" w:rsidRPr="00056AD5" w:rsidRDefault="00A218EB" w:rsidP="00A218EB">
      <w:r w:rsidRPr="00056AD5">
        <w:t xml:space="preserve">Форма </w:t>
      </w:r>
      <w:r>
        <w:t>1(профтех)</w:t>
      </w:r>
      <w:r w:rsidRPr="00056AD5">
        <w:t xml:space="preserve"> Раздел 1 Строка 01 Графа 17 = Форма </w:t>
      </w:r>
      <w:r>
        <w:t>5(профтех)</w:t>
      </w:r>
      <w:r w:rsidRPr="00056AD5">
        <w:t xml:space="preserve"> Строка 01 Графа 8</w:t>
      </w:r>
    </w:p>
    <w:p w:rsidR="00A218EB" w:rsidRPr="00056AD5" w:rsidRDefault="00A218EB" w:rsidP="00A218EB">
      <w:r w:rsidRPr="00056AD5">
        <w:t xml:space="preserve">Форма </w:t>
      </w:r>
      <w:r>
        <w:t>1(профтех)</w:t>
      </w:r>
      <w:r w:rsidRPr="00056AD5">
        <w:t xml:space="preserve"> Раздел 2 Строка 01 Графа 4 = Форма </w:t>
      </w:r>
      <w:r>
        <w:t>5(профтех)</w:t>
      </w:r>
      <w:r w:rsidRPr="00056AD5">
        <w:t xml:space="preserve"> Строка 01 Графа 9</w:t>
      </w:r>
    </w:p>
    <w:p w:rsidR="00A218EB" w:rsidRPr="00056AD5" w:rsidRDefault="00A218EB" w:rsidP="00A218EB">
      <w:r w:rsidRPr="00056AD5">
        <w:t xml:space="preserve">Форма </w:t>
      </w:r>
      <w:r>
        <w:t>1(профтех)</w:t>
      </w:r>
      <w:r w:rsidRPr="00056AD5">
        <w:t xml:space="preserve"> Раздел 2 Строка 01 Графа 5 = Форма </w:t>
      </w:r>
      <w:r>
        <w:t>5(профтех)</w:t>
      </w:r>
      <w:r w:rsidRPr="00056AD5">
        <w:t xml:space="preserve"> Строка 01 Графа 10</w:t>
      </w:r>
    </w:p>
    <w:p w:rsidR="00A218EB" w:rsidRPr="00056AD5" w:rsidRDefault="00A218EB" w:rsidP="00A218EB">
      <w:r w:rsidRPr="00056AD5">
        <w:t xml:space="preserve">Форма </w:t>
      </w:r>
      <w:r>
        <w:t>1(профтех)</w:t>
      </w:r>
      <w:r w:rsidRPr="00056AD5">
        <w:t xml:space="preserve"> Раздел 2 Строка 01 Графа 6 = Форма </w:t>
      </w:r>
      <w:r>
        <w:t>5(профтех)</w:t>
      </w:r>
      <w:r w:rsidRPr="00056AD5">
        <w:t xml:space="preserve"> Строка 01 Графа 11</w:t>
      </w:r>
    </w:p>
    <w:p w:rsidR="00A218EB" w:rsidRPr="00056AD5" w:rsidRDefault="00A218EB" w:rsidP="00A218EB">
      <w:r w:rsidRPr="00056AD5">
        <w:t xml:space="preserve">Форма </w:t>
      </w:r>
      <w:r>
        <w:t>1(профтех)</w:t>
      </w:r>
      <w:r w:rsidRPr="00056AD5">
        <w:t xml:space="preserve"> Раздел 3 Строка 01 Графа 3 = Форма </w:t>
      </w:r>
      <w:r>
        <w:t>5(профтех)</w:t>
      </w:r>
      <w:r w:rsidRPr="00056AD5">
        <w:t xml:space="preserve"> Строка 01 Графа 12</w:t>
      </w:r>
    </w:p>
    <w:p w:rsidR="00A218EB" w:rsidRPr="00E607FD"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3 Строка 01 графа 3</w:t>
      </w:r>
    </w:p>
    <w:p w:rsidR="00A218EB" w:rsidRPr="00E607FD"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3 Строка 05 графа 3</w:t>
      </w:r>
    </w:p>
    <w:p w:rsidR="00A218EB" w:rsidRPr="00E607FD"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3 Строка 31 графа 3</w:t>
      </w:r>
    </w:p>
    <w:p w:rsidR="00A218EB" w:rsidRPr="00E607FD"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3 Строка 33 графа 3</w:t>
      </w:r>
    </w:p>
    <w:p w:rsidR="00A218EB" w:rsidRPr="00E607FD"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3 Строка 35 графа 3</w:t>
      </w:r>
    </w:p>
    <w:p w:rsidR="00A218EB" w:rsidRPr="00E607FD"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3 Строка 36 графа 3</w:t>
      </w:r>
    </w:p>
    <w:p w:rsidR="00A218EB" w:rsidRPr="00E607FD"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4 Строка 05 графа 3</w:t>
      </w:r>
    </w:p>
    <w:p w:rsidR="00A218EB" w:rsidRPr="00E607FD"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4 Строка 09 графа 3</w:t>
      </w:r>
    </w:p>
    <w:p w:rsidR="00A218EB" w:rsidRPr="00E607FD"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4 Строка 10 графа 3</w:t>
      </w:r>
    </w:p>
    <w:p w:rsidR="00A218EB" w:rsidRPr="00E607FD"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4 Строка 13 графа 3</w:t>
      </w:r>
    </w:p>
    <w:p w:rsidR="00A218EB" w:rsidRPr="00E607FD"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4 Строка 14 графа 3</w:t>
      </w:r>
    </w:p>
    <w:p w:rsidR="00A218EB" w:rsidRPr="00E607FD"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4 Строка 15 графа 3</w:t>
      </w:r>
    </w:p>
    <w:p w:rsidR="00A218EB"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2(профтех)</w:t>
      </w:r>
      <w:r w:rsidRPr="00E607FD">
        <w:t xml:space="preserve"> Раздел </w:t>
      </w:r>
      <w:r>
        <w:t>6</w:t>
      </w:r>
      <w:r w:rsidRPr="00E607FD">
        <w:t xml:space="preserve"> Строка </w:t>
      </w:r>
      <w:r>
        <w:t>25</w:t>
      </w:r>
    </w:p>
    <w:p w:rsidR="00A218EB" w:rsidRDefault="00A218EB" w:rsidP="00A218EB">
      <w:r w:rsidRPr="00E607FD">
        <w:t xml:space="preserve">Форма </w:t>
      </w:r>
      <w:r>
        <w:t>1(профтех)</w:t>
      </w:r>
      <w:r w:rsidRPr="00E607FD">
        <w:t xml:space="preserve"> Раздел 1 Строка 01 Графа 19 + Форма </w:t>
      </w:r>
      <w:r>
        <w:t>1(профтех)</w:t>
      </w:r>
      <w:r w:rsidRPr="00E607FD">
        <w:t xml:space="preserve"> Раздел 2 Строка 19 &gt;= Форма </w:t>
      </w:r>
      <w:r>
        <w:t>3(профтех)</w:t>
      </w:r>
      <w:r w:rsidRPr="00E607FD">
        <w:t xml:space="preserve"> </w:t>
      </w:r>
      <w:r>
        <w:t>С</w:t>
      </w:r>
      <w:r w:rsidRPr="00E607FD">
        <w:t xml:space="preserve">трока </w:t>
      </w:r>
      <w:r>
        <w:t>03 графа 4</w:t>
      </w:r>
    </w:p>
    <w:p w:rsidR="00185020" w:rsidRPr="00597572" w:rsidRDefault="00185020" w:rsidP="00597572">
      <w:pPr>
        <w:tabs>
          <w:tab w:val="left" w:pos="10065"/>
        </w:tabs>
        <w:spacing w:before="0" w:line="240" w:lineRule="auto"/>
        <w:ind w:left="426" w:right="170" w:firstLine="567"/>
        <w:rPr>
          <w:sz w:val="24"/>
          <w:szCs w:val="24"/>
        </w:rPr>
      </w:pPr>
    </w:p>
    <w:p w:rsidR="00185020" w:rsidRPr="001F23C9" w:rsidRDefault="00185020" w:rsidP="00597572">
      <w:pPr>
        <w:tabs>
          <w:tab w:val="left" w:pos="10065"/>
        </w:tabs>
        <w:spacing w:before="0" w:line="360" w:lineRule="auto"/>
        <w:ind w:left="426" w:right="170" w:firstLine="567"/>
        <w:rPr>
          <w:sz w:val="28"/>
          <w:szCs w:val="28"/>
        </w:rPr>
      </w:pPr>
    </w:p>
    <w:p w:rsidR="00185020" w:rsidRPr="001F23C9" w:rsidRDefault="00185020" w:rsidP="00597572">
      <w:pPr>
        <w:pStyle w:val="a7"/>
        <w:tabs>
          <w:tab w:val="right" w:pos="9065"/>
          <w:tab w:val="left" w:pos="10065"/>
        </w:tabs>
        <w:spacing w:before="0" w:line="360" w:lineRule="auto"/>
        <w:ind w:left="426" w:right="170" w:firstLine="567"/>
        <w:jc w:val="both"/>
        <w:rPr>
          <w:sz w:val="28"/>
          <w:szCs w:val="28"/>
        </w:rPr>
      </w:pPr>
    </w:p>
    <w:sectPr w:rsidR="00185020" w:rsidRPr="001F23C9" w:rsidSect="001F23C9">
      <w:headerReference w:type="default" r:id="rId8"/>
      <w:pgSz w:w="11907" w:h="16840" w:code="9"/>
      <w:pgMar w:top="851" w:right="851" w:bottom="851" w:left="680" w:header="720" w:footer="720" w:gutter="0"/>
      <w:pgNumType w:start="1"/>
      <w:cols w:space="720"/>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F01" w:rsidRDefault="006B7F01">
      <w:r>
        <w:separator/>
      </w:r>
    </w:p>
  </w:endnote>
  <w:endnote w:type="continuationSeparator" w:id="1">
    <w:p w:rsidR="006B7F01" w:rsidRDefault="006B7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F01" w:rsidRDefault="006B7F01">
      <w:r>
        <w:separator/>
      </w:r>
    </w:p>
  </w:footnote>
  <w:footnote w:type="continuationSeparator" w:id="1">
    <w:p w:rsidR="006B7F01" w:rsidRDefault="006B7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20" w:rsidRDefault="00185020">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20" w:rsidRDefault="00185020">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32AB1C"/>
    <w:lvl w:ilvl="0">
      <w:start w:val="1"/>
      <w:numFmt w:val="decimal"/>
      <w:pStyle w:val="5"/>
      <w:lvlText w:val="%1."/>
      <w:lvlJc w:val="left"/>
      <w:pPr>
        <w:tabs>
          <w:tab w:val="num" w:pos="1492"/>
        </w:tabs>
        <w:ind w:left="1492" w:hanging="360"/>
      </w:pPr>
    </w:lvl>
  </w:abstractNum>
  <w:abstractNum w:abstractNumId="1">
    <w:nsid w:val="FFFFFF7D"/>
    <w:multiLevelType w:val="singleLevel"/>
    <w:tmpl w:val="6442B336"/>
    <w:lvl w:ilvl="0">
      <w:start w:val="1"/>
      <w:numFmt w:val="decimal"/>
      <w:pStyle w:val="4"/>
      <w:lvlText w:val="%1."/>
      <w:lvlJc w:val="left"/>
      <w:pPr>
        <w:tabs>
          <w:tab w:val="num" w:pos="1209"/>
        </w:tabs>
        <w:ind w:left="1209" w:hanging="360"/>
      </w:pPr>
    </w:lvl>
  </w:abstractNum>
  <w:abstractNum w:abstractNumId="2">
    <w:nsid w:val="FFFFFF7E"/>
    <w:multiLevelType w:val="singleLevel"/>
    <w:tmpl w:val="F88E0D90"/>
    <w:lvl w:ilvl="0">
      <w:start w:val="1"/>
      <w:numFmt w:val="decimal"/>
      <w:pStyle w:val="3"/>
      <w:lvlText w:val="%1."/>
      <w:lvlJc w:val="left"/>
      <w:pPr>
        <w:tabs>
          <w:tab w:val="num" w:pos="926"/>
        </w:tabs>
        <w:ind w:left="926" w:hanging="360"/>
      </w:pPr>
    </w:lvl>
  </w:abstractNum>
  <w:abstractNum w:abstractNumId="3">
    <w:nsid w:val="FFFFFF7F"/>
    <w:multiLevelType w:val="singleLevel"/>
    <w:tmpl w:val="E28CCA5C"/>
    <w:lvl w:ilvl="0">
      <w:start w:val="1"/>
      <w:numFmt w:val="decimal"/>
      <w:pStyle w:val="2"/>
      <w:lvlText w:val="%1."/>
      <w:lvlJc w:val="left"/>
      <w:pPr>
        <w:tabs>
          <w:tab w:val="num" w:pos="643"/>
        </w:tabs>
        <w:ind w:left="643" w:hanging="360"/>
      </w:pPr>
    </w:lvl>
  </w:abstractNum>
  <w:abstractNum w:abstractNumId="4">
    <w:nsid w:val="FFFFFF80"/>
    <w:multiLevelType w:val="singleLevel"/>
    <w:tmpl w:val="A59AACB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5514487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9B6A8C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D4633B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040A20A"/>
    <w:lvl w:ilvl="0">
      <w:start w:val="1"/>
      <w:numFmt w:val="decimal"/>
      <w:pStyle w:val="a"/>
      <w:lvlText w:val="%1."/>
      <w:lvlJc w:val="left"/>
      <w:pPr>
        <w:tabs>
          <w:tab w:val="num" w:pos="360"/>
        </w:tabs>
        <w:ind w:left="360" w:hanging="360"/>
      </w:pPr>
    </w:lvl>
  </w:abstractNum>
  <w:abstractNum w:abstractNumId="9">
    <w:nsid w:val="FFFFFF89"/>
    <w:multiLevelType w:val="singleLevel"/>
    <w:tmpl w:val="435A34CE"/>
    <w:lvl w:ilvl="0">
      <w:start w:val="1"/>
      <w:numFmt w:val="bullet"/>
      <w:pStyle w:val="a0"/>
      <w:lvlText w:val=""/>
      <w:lvlJc w:val="left"/>
      <w:pPr>
        <w:tabs>
          <w:tab w:val="num" w:pos="360"/>
        </w:tabs>
        <w:ind w:left="360" w:hanging="360"/>
      </w:pPr>
      <w:rPr>
        <w:rFonts w:ascii="Symbol" w:hAnsi="Symbol" w:hint="default"/>
      </w:rPr>
    </w:lvl>
  </w:abstractNum>
  <w:abstractNum w:abstractNumId="10">
    <w:nsid w:val="0225622B"/>
    <w:multiLevelType w:val="multilevel"/>
    <w:tmpl w:val="4F18C7A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3E7B419A"/>
    <w:multiLevelType w:val="multilevel"/>
    <w:tmpl w:val="F33AA540"/>
    <w:lvl w:ilvl="0">
      <w:start w:val="1"/>
      <w:numFmt w:val="decimal"/>
      <w:pStyle w:val="a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0"/>
    <w:footnote w:id="1"/>
  </w:footnotePr>
  <w:endnotePr>
    <w:endnote w:id="0"/>
    <w:endnote w:id="1"/>
  </w:endnotePr>
  <w:compat/>
  <w:rsids>
    <w:rsidRoot w:val="009E5FA0"/>
    <w:rsid w:val="00083D6D"/>
    <w:rsid w:val="00185020"/>
    <w:rsid w:val="001F23C9"/>
    <w:rsid w:val="00252318"/>
    <w:rsid w:val="00266E20"/>
    <w:rsid w:val="002B55B9"/>
    <w:rsid w:val="003A78B0"/>
    <w:rsid w:val="004D04F1"/>
    <w:rsid w:val="00597572"/>
    <w:rsid w:val="006B7F01"/>
    <w:rsid w:val="00952EB2"/>
    <w:rsid w:val="009E5FA0"/>
    <w:rsid w:val="00A218EB"/>
    <w:rsid w:val="00C37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autoSpaceDE w:val="0"/>
      <w:autoSpaceDN w:val="0"/>
      <w:adjustRightInd w:val="0"/>
      <w:spacing w:before="160" w:line="260" w:lineRule="auto"/>
      <w:ind w:left="120" w:firstLine="500"/>
      <w:jc w:val="both"/>
    </w:pPr>
    <w:rPr>
      <w:sz w:val="18"/>
      <w:szCs w:val="18"/>
    </w:rPr>
  </w:style>
  <w:style w:type="paragraph" w:styleId="1">
    <w:name w:val="heading 1"/>
    <w:basedOn w:val="a2"/>
    <w:next w:val="a2"/>
    <w:qFormat/>
    <w:pPr>
      <w:keepNext/>
      <w:spacing w:before="60" w:line="240" w:lineRule="auto"/>
      <w:ind w:left="0" w:right="200" w:firstLine="0"/>
      <w:jc w:val="center"/>
      <w:outlineLvl w:val="0"/>
    </w:pPr>
    <w:rPr>
      <w:sz w:val="24"/>
      <w:szCs w:val="28"/>
    </w:rPr>
  </w:style>
  <w:style w:type="paragraph" w:styleId="21">
    <w:name w:val="heading 2"/>
    <w:basedOn w:val="a2"/>
    <w:next w:val="a2"/>
    <w:qFormat/>
    <w:pPr>
      <w:keepNext/>
      <w:spacing w:before="120" w:line="288" w:lineRule="auto"/>
      <w:jc w:val="right"/>
      <w:outlineLvl w:val="1"/>
    </w:pPr>
    <w:rPr>
      <w:sz w:val="22"/>
    </w:rPr>
  </w:style>
  <w:style w:type="paragraph" w:styleId="31">
    <w:name w:val="heading 3"/>
    <w:basedOn w:val="a2"/>
    <w:next w:val="a2"/>
    <w:qFormat/>
    <w:pPr>
      <w:keepNext/>
      <w:outlineLvl w:val="2"/>
    </w:pPr>
    <w:rPr>
      <w:b/>
      <w:bCs/>
    </w:rPr>
  </w:style>
  <w:style w:type="paragraph" w:styleId="41">
    <w:name w:val="heading 4"/>
    <w:basedOn w:val="a2"/>
    <w:next w:val="a2"/>
    <w:qFormat/>
    <w:pPr>
      <w:keepNext/>
      <w:spacing w:before="60" w:after="60" w:line="288" w:lineRule="auto"/>
      <w:ind w:left="0" w:firstLine="0"/>
      <w:jc w:val="right"/>
      <w:outlineLvl w:val="3"/>
    </w:pPr>
    <w:rPr>
      <w:sz w:val="22"/>
    </w:rPr>
  </w:style>
  <w:style w:type="paragraph" w:styleId="51">
    <w:name w:val="heading 5"/>
    <w:basedOn w:val="a2"/>
    <w:next w:val="a2"/>
    <w:qFormat/>
    <w:pPr>
      <w:keepNext/>
      <w:spacing w:before="60" w:after="60" w:line="288" w:lineRule="auto"/>
      <w:ind w:left="0" w:firstLine="0"/>
      <w:jc w:val="left"/>
      <w:outlineLvl w:val="4"/>
    </w:pPr>
    <w:rPr>
      <w:sz w:val="28"/>
    </w:rPr>
  </w:style>
  <w:style w:type="paragraph" w:styleId="6">
    <w:name w:val="heading 6"/>
    <w:basedOn w:val="a2"/>
    <w:next w:val="a2"/>
    <w:qFormat/>
    <w:pPr>
      <w:keepNext/>
      <w:spacing w:before="120" w:line="276" w:lineRule="auto"/>
      <w:ind w:left="0" w:firstLine="0"/>
      <w:jc w:val="left"/>
      <w:outlineLvl w:val="5"/>
    </w:pPr>
    <w:rPr>
      <w:sz w:val="27"/>
    </w:rPr>
  </w:style>
  <w:style w:type="paragraph" w:styleId="7">
    <w:name w:val="heading 7"/>
    <w:basedOn w:val="a2"/>
    <w:next w:val="a2"/>
    <w:qFormat/>
    <w:pPr>
      <w:spacing w:before="240" w:after="60"/>
      <w:outlineLvl w:val="6"/>
    </w:pPr>
    <w:rPr>
      <w:sz w:val="24"/>
      <w:szCs w:val="24"/>
    </w:rPr>
  </w:style>
  <w:style w:type="paragraph" w:styleId="8">
    <w:name w:val="heading 8"/>
    <w:basedOn w:val="a2"/>
    <w:next w:val="a2"/>
    <w:qFormat/>
    <w:pPr>
      <w:keepNext/>
      <w:widowControl/>
      <w:suppressAutoHyphens/>
      <w:autoSpaceDE/>
      <w:autoSpaceDN/>
      <w:adjustRightInd/>
      <w:spacing w:before="0" w:line="240" w:lineRule="auto"/>
      <w:ind w:left="0" w:firstLine="0"/>
      <w:jc w:val="right"/>
      <w:outlineLvl w:val="7"/>
    </w:pPr>
    <w:rPr>
      <w:sz w:val="28"/>
      <w:szCs w:val="20"/>
    </w:rPr>
  </w:style>
  <w:style w:type="paragraph" w:styleId="9">
    <w:name w:val="heading 9"/>
    <w:basedOn w:val="a2"/>
    <w:next w:val="a2"/>
    <w:qFormat/>
    <w:pPr>
      <w:keepNext/>
      <w:suppressAutoHyphens/>
      <w:spacing w:before="0" w:line="240" w:lineRule="auto"/>
      <w:ind w:left="0" w:firstLine="0"/>
      <w:outlineLvl w:val="8"/>
    </w:pPr>
    <w:rPr>
      <w:sz w:val="28"/>
    </w:rPr>
  </w:style>
  <w:style w:type="character" w:default="1" w:styleId="a3">
    <w:name w:val="Default Paragraph Font"/>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spacing w:line="220" w:lineRule="auto"/>
    </w:pPr>
    <w:rPr>
      <w:sz w:val="22"/>
    </w:rPr>
  </w:style>
  <w:style w:type="paragraph" w:styleId="a7">
    <w:name w:val="Block Text"/>
    <w:basedOn w:val="a2"/>
    <w:semiHidden/>
    <w:pPr>
      <w:spacing w:before="380" w:line="220" w:lineRule="auto"/>
      <w:ind w:left="40" w:right="3200" w:firstLine="0"/>
      <w:jc w:val="left"/>
    </w:pPr>
    <w:rPr>
      <w:sz w:val="20"/>
    </w:rPr>
  </w:style>
  <w:style w:type="paragraph" w:styleId="a8">
    <w:name w:val="Body Text"/>
    <w:basedOn w:val="a2"/>
    <w:semiHidden/>
    <w:pPr>
      <w:widowControl/>
      <w:autoSpaceDE/>
      <w:autoSpaceDN/>
      <w:adjustRightInd/>
      <w:spacing w:before="0" w:line="240" w:lineRule="auto"/>
      <w:ind w:left="0" w:firstLine="0"/>
    </w:pPr>
    <w:rPr>
      <w:sz w:val="24"/>
      <w:szCs w:val="24"/>
    </w:rPr>
  </w:style>
  <w:style w:type="paragraph" w:styleId="22">
    <w:name w:val="Body Text Indent 2"/>
    <w:basedOn w:val="a2"/>
    <w:semiHidden/>
    <w:pPr>
      <w:ind w:firstLine="709"/>
    </w:pPr>
    <w:rPr>
      <w:sz w:val="22"/>
    </w:rPr>
  </w:style>
  <w:style w:type="paragraph" w:styleId="a9">
    <w:name w:val="footer"/>
    <w:basedOn w:val="a2"/>
    <w:link w:val="aa"/>
    <w:uiPriority w:val="99"/>
    <w:pPr>
      <w:tabs>
        <w:tab w:val="center" w:pos="4677"/>
        <w:tab w:val="right" w:pos="9355"/>
      </w:tabs>
    </w:pPr>
    <w:rPr>
      <w:lang/>
    </w:rPr>
  </w:style>
  <w:style w:type="character" w:styleId="ab">
    <w:name w:val="page number"/>
    <w:basedOn w:val="a3"/>
    <w:semiHidden/>
  </w:style>
  <w:style w:type="paragraph" w:styleId="ac">
    <w:name w:val="header"/>
    <w:basedOn w:val="a2"/>
    <w:semiHidden/>
    <w:pPr>
      <w:tabs>
        <w:tab w:val="center" w:pos="4677"/>
        <w:tab w:val="right" w:pos="9355"/>
      </w:tabs>
    </w:pPr>
  </w:style>
  <w:style w:type="paragraph" w:customStyle="1" w:styleId="ad">
    <w:name w:val="Абзац"/>
    <w:basedOn w:val="a2"/>
    <w:pPr>
      <w:widowControl/>
      <w:autoSpaceDE/>
      <w:autoSpaceDN/>
      <w:adjustRightInd/>
      <w:spacing w:before="120" w:line="360" w:lineRule="auto"/>
      <w:ind w:left="0" w:firstLine="851"/>
    </w:pPr>
    <w:rPr>
      <w:sz w:val="28"/>
      <w:szCs w:val="20"/>
    </w:rPr>
  </w:style>
  <w:style w:type="paragraph" w:customStyle="1" w:styleId="a1">
    <w:name w:val="Абзац_нум"/>
    <w:pPr>
      <w:numPr>
        <w:numId w:val="1"/>
      </w:numPr>
      <w:spacing w:before="120" w:line="312" w:lineRule="auto"/>
      <w:jc w:val="both"/>
    </w:pPr>
    <w:rPr>
      <w:sz w:val="28"/>
    </w:rPr>
  </w:style>
  <w:style w:type="paragraph" w:styleId="ae">
    <w:name w:val="Balloon Text"/>
    <w:basedOn w:val="a2"/>
    <w:semiHidden/>
    <w:rPr>
      <w:rFonts w:ascii="Tahoma" w:hAnsi="Tahoma" w:cs="Arial Unicode MS"/>
      <w:sz w:val="16"/>
      <w:szCs w:val="16"/>
    </w:rPr>
  </w:style>
  <w:style w:type="paragraph" w:customStyle="1" w:styleId="af">
    <w:name w:val="Уважаемый"/>
    <w:pPr>
      <w:spacing w:before="120" w:after="120" w:line="360" w:lineRule="auto"/>
      <w:jc w:val="center"/>
    </w:pPr>
    <w:rPr>
      <w:bCs/>
      <w:sz w:val="28"/>
    </w:rPr>
  </w:style>
  <w:style w:type="paragraph" w:customStyle="1" w:styleId="10">
    <w:name w:val="Обычный1"/>
    <w:rPr>
      <w:rFonts w:ascii="Arial" w:hAnsi="Arial"/>
    </w:rPr>
  </w:style>
  <w:style w:type="paragraph" w:styleId="32">
    <w:name w:val="Body Text Indent 3"/>
    <w:basedOn w:val="a2"/>
    <w:semiHidden/>
    <w:pPr>
      <w:widowControl/>
      <w:autoSpaceDE/>
      <w:autoSpaceDN/>
      <w:adjustRightInd/>
      <w:spacing w:before="0" w:after="120" w:line="240" w:lineRule="auto"/>
      <w:ind w:left="283" w:firstLine="0"/>
      <w:jc w:val="left"/>
    </w:pPr>
    <w:rPr>
      <w:sz w:val="16"/>
      <w:szCs w:val="16"/>
    </w:rPr>
  </w:style>
  <w:style w:type="paragraph" w:customStyle="1" w:styleId="Normal1">
    <w:name w:val="Normal1"/>
  </w:style>
  <w:style w:type="paragraph" w:customStyle="1" w:styleId="heading5">
    <w:name w:val="heading 5"/>
    <w:basedOn w:val="Normal1"/>
    <w:next w:val="Normal1"/>
    <w:pPr>
      <w:keepNext/>
      <w:jc w:val="center"/>
    </w:pPr>
    <w:rPr>
      <w:b/>
      <w:sz w:val="28"/>
    </w:rPr>
  </w:style>
  <w:style w:type="paragraph" w:styleId="a0">
    <w:name w:val="List Bullet"/>
    <w:basedOn w:val="a2"/>
    <w:autoRedefine/>
    <w:semiHidden/>
    <w:pPr>
      <w:widowControl/>
      <w:numPr>
        <w:numId w:val="2"/>
      </w:numPr>
      <w:autoSpaceDE/>
      <w:autoSpaceDN/>
      <w:adjustRightInd/>
      <w:spacing w:before="0" w:line="240" w:lineRule="auto"/>
      <w:jc w:val="left"/>
    </w:pPr>
    <w:rPr>
      <w:sz w:val="24"/>
    </w:rPr>
  </w:style>
  <w:style w:type="paragraph" w:styleId="20">
    <w:name w:val="List Bullet 2"/>
    <w:basedOn w:val="a2"/>
    <w:autoRedefine/>
    <w:semiHidden/>
    <w:pPr>
      <w:widowControl/>
      <w:numPr>
        <w:numId w:val="3"/>
      </w:numPr>
      <w:autoSpaceDE/>
      <w:autoSpaceDN/>
      <w:adjustRightInd/>
      <w:spacing w:before="0" w:line="240" w:lineRule="auto"/>
      <w:jc w:val="left"/>
    </w:pPr>
    <w:rPr>
      <w:sz w:val="24"/>
    </w:rPr>
  </w:style>
  <w:style w:type="paragraph" w:styleId="30">
    <w:name w:val="List Bullet 3"/>
    <w:basedOn w:val="a2"/>
    <w:autoRedefine/>
    <w:semiHidden/>
    <w:pPr>
      <w:widowControl/>
      <w:numPr>
        <w:numId w:val="4"/>
      </w:numPr>
      <w:autoSpaceDE/>
      <w:autoSpaceDN/>
      <w:adjustRightInd/>
      <w:spacing w:before="0" w:line="240" w:lineRule="auto"/>
      <w:jc w:val="left"/>
    </w:pPr>
    <w:rPr>
      <w:sz w:val="24"/>
    </w:rPr>
  </w:style>
  <w:style w:type="paragraph" w:styleId="40">
    <w:name w:val="List Bullet 4"/>
    <w:basedOn w:val="a2"/>
    <w:autoRedefine/>
    <w:semiHidden/>
    <w:pPr>
      <w:widowControl/>
      <w:numPr>
        <w:numId w:val="5"/>
      </w:numPr>
      <w:autoSpaceDE/>
      <w:autoSpaceDN/>
      <w:adjustRightInd/>
      <w:spacing w:before="0" w:line="240" w:lineRule="auto"/>
      <w:jc w:val="left"/>
    </w:pPr>
    <w:rPr>
      <w:sz w:val="24"/>
    </w:rPr>
  </w:style>
  <w:style w:type="paragraph" w:styleId="50">
    <w:name w:val="List Bullet 5"/>
    <w:basedOn w:val="a2"/>
    <w:autoRedefine/>
    <w:semiHidden/>
    <w:pPr>
      <w:widowControl/>
      <w:numPr>
        <w:numId w:val="6"/>
      </w:numPr>
      <w:autoSpaceDE/>
      <w:autoSpaceDN/>
      <w:adjustRightInd/>
      <w:spacing w:before="0" w:line="240" w:lineRule="auto"/>
      <w:jc w:val="left"/>
    </w:pPr>
    <w:rPr>
      <w:sz w:val="24"/>
    </w:rPr>
  </w:style>
  <w:style w:type="paragraph" w:styleId="a">
    <w:name w:val="List Number"/>
    <w:basedOn w:val="a2"/>
    <w:semiHidden/>
    <w:pPr>
      <w:widowControl/>
      <w:numPr>
        <w:numId w:val="7"/>
      </w:numPr>
      <w:autoSpaceDE/>
      <w:autoSpaceDN/>
      <w:adjustRightInd/>
      <w:spacing w:before="0" w:line="240" w:lineRule="auto"/>
      <w:jc w:val="left"/>
    </w:pPr>
    <w:rPr>
      <w:sz w:val="24"/>
    </w:rPr>
  </w:style>
  <w:style w:type="paragraph" w:styleId="2">
    <w:name w:val="List Number 2"/>
    <w:basedOn w:val="a2"/>
    <w:semiHidden/>
    <w:pPr>
      <w:widowControl/>
      <w:numPr>
        <w:numId w:val="8"/>
      </w:numPr>
      <w:autoSpaceDE/>
      <w:autoSpaceDN/>
      <w:adjustRightInd/>
      <w:spacing w:before="0" w:line="240" w:lineRule="auto"/>
      <w:jc w:val="left"/>
    </w:pPr>
    <w:rPr>
      <w:sz w:val="24"/>
    </w:rPr>
  </w:style>
  <w:style w:type="paragraph" w:styleId="3">
    <w:name w:val="List Number 3"/>
    <w:basedOn w:val="a2"/>
    <w:semiHidden/>
    <w:pPr>
      <w:widowControl/>
      <w:numPr>
        <w:numId w:val="9"/>
      </w:numPr>
      <w:autoSpaceDE/>
      <w:autoSpaceDN/>
      <w:adjustRightInd/>
      <w:spacing w:before="0" w:line="240" w:lineRule="auto"/>
      <w:jc w:val="left"/>
    </w:pPr>
    <w:rPr>
      <w:sz w:val="24"/>
    </w:rPr>
  </w:style>
  <w:style w:type="paragraph" w:styleId="4">
    <w:name w:val="List Number 4"/>
    <w:basedOn w:val="a2"/>
    <w:semiHidden/>
    <w:pPr>
      <w:widowControl/>
      <w:numPr>
        <w:numId w:val="10"/>
      </w:numPr>
      <w:autoSpaceDE/>
      <w:autoSpaceDN/>
      <w:adjustRightInd/>
      <w:spacing w:before="0" w:line="240" w:lineRule="auto"/>
      <w:jc w:val="left"/>
    </w:pPr>
    <w:rPr>
      <w:sz w:val="24"/>
    </w:rPr>
  </w:style>
  <w:style w:type="paragraph" w:styleId="5">
    <w:name w:val="List Number 5"/>
    <w:basedOn w:val="a2"/>
    <w:semiHidden/>
    <w:pPr>
      <w:widowControl/>
      <w:numPr>
        <w:numId w:val="11"/>
      </w:numPr>
      <w:autoSpaceDE/>
      <w:autoSpaceDN/>
      <w:adjustRightInd/>
      <w:spacing w:before="0" w:line="240" w:lineRule="auto"/>
      <w:jc w:val="left"/>
    </w:pPr>
    <w:rPr>
      <w:sz w:val="24"/>
    </w:rPr>
  </w:style>
  <w:style w:type="paragraph" w:styleId="23">
    <w:name w:val="Body Text 2"/>
    <w:basedOn w:val="a2"/>
    <w:semiHidden/>
    <w:pPr>
      <w:widowControl/>
      <w:autoSpaceDE/>
      <w:autoSpaceDN/>
      <w:adjustRightInd/>
      <w:spacing w:before="0" w:line="240" w:lineRule="auto"/>
      <w:ind w:left="0" w:firstLine="0"/>
    </w:pPr>
    <w:rPr>
      <w:sz w:val="20"/>
    </w:rPr>
  </w:style>
  <w:style w:type="paragraph" w:styleId="af0">
    <w:name w:val="Date"/>
    <w:basedOn w:val="a2"/>
    <w:next w:val="a2"/>
    <w:semiHidden/>
    <w:pPr>
      <w:widowControl/>
      <w:autoSpaceDE/>
      <w:autoSpaceDN/>
      <w:adjustRightInd/>
      <w:spacing w:before="0" w:line="240" w:lineRule="auto"/>
      <w:ind w:left="0" w:firstLine="0"/>
      <w:jc w:val="left"/>
    </w:pPr>
    <w:rPr>
      <w:sz w:val="24"/>
    </w:rPr>
  </w:style>
  <w:style w:type="paragraph" w:styleId="af1">
    <w:name w:val="caption"/>
    <w:basedOn w:val="a2"/>
    <w:next w:val="a2"/>
    <w:qFormat/>
    <w:pPr>
      <w:widowControl/>
      <w:autoSpaceDE/>
      <w:autoSpaceDN/>
      <w:adjustRightInd/>
      <w:spacing w:before="0" w:line="240" w:lineRule="auto"/>
      <w:ind w:left="0" w:firstLine="0"/>
      <w:jc w:val="left"/>
    </w:pPr>
    <w:rPr>
      <w:b/>
      <w:sz w:val="20"/>
    </w:rPr>
  </w:style>
  <w:style w:type="paragraph" w:customStyle="1" w:styleId="16">
    <w:name w:val="Îñíîâíîé1.òåêñò.Îñíîâíîé6"/>
    <w:basedOn w:val="a2"/>
    <w:pPr>
      <w:autoSpaceDE/>
      <w:autoSpaceDN/>
      <w:adjustRightInd/>
      <w:spacing w:before="0" w:line="240" w:lineRule="auto"/>
      <w:ind w:left="0" w:firstLine="0"/>
      <w:jc w:val="center"/>
    </w:pPr>
    <w:rPr>
      <w:sz w:val="20"/>
    </w:rPr>
  </w:style>
  <w:style w:type="paragraph" w:customStyle="1" w:styleId="235">
    <w:name w:val="Заголовок2.3.Заголовок5"/>
    <w:basedOn w:val="a2"/>
    <w:next w:val="a2"/>
    <w:pPr>
      <w:keepNext/>
      <w:autoSpaceDE/>
      <w:autoSpaceDN/>
      <w:adjustRightInd/>
      <w:spacing w:before="0" w:line="240" w:lineRule="auto"/>
      <w:ind w:left="0" w:firstLine="0"/>
      <w:jc w:val="center"/>
    </w:pPr>
    <w:rPr>
      <w:rFonts w:ascii="Arial" w:hAnsi="Arial"/>
      <w:b/>
      <w:sz w:val="24"/>
    </w:rPr>
  </w:style>
  <w:style w:type="paragraph" w:customStyle="1" w:styleId="-1">
    <w:name w:val="абзац-1"/>
    <w:basedOn w:val="a2"/>
    <w:pPr>
      <w:widowControl/>
      <w:autoSpaceDE/>
      <w:autoSpaceDN/>
      <w:adjustRightInd/>
      <w:spacing w:before="0" w:line="360" w:lineRule="auto"/>
      <w:ind w:left="0" w:firstLine="709"/>
      <w:jc w:val="left"/>
    </w:pPr>
    <w:rPr>
      <w:sz w:val="24"/>
    </w:rPr>
  </w:style>
  <w:style w:type="paragraph" w:styleId="24">
    <w:name w:val="envelope return"/>
    <w:basedOn w:val="a2"/>
    <w:semiHidden/>
    <w:pPr>
      <w:widowControl/>
      <w:autoSpaceDE/>
      <w:autoSpaceDN/>
      <w:adjustRightInd/>
      <w:spacing w:before="0" w:line="240" w:lineRule="auto"/>
      <w:ind w:left="0" w:firstLine="0"/>
      <w:jc w:val="left"/>
    </w:pPr>
    <w:rPr>
      <w:rFonts w:ascii="Arial" w:hAnsi="Arial"/>
      <w:sz w:val="20"/>
    </w:rPr>
  </w:style>
  <w:style w:type="paragraph" w:styleId="af2">
    <w:name w:val="footnote text"/>
    <w:basedOn w:val="a2"/>
    <w:semiHidden/>
    <w:pPr>
      <w:widowControl/>
      <w:autoSpaceDE/>
      <w:autoSpaceDN/>
      <w:adjustRightInd/>
      <w:spacing w:before="0" w:line="240" w:lineRule="auto"/>
      <w:ind w:left="0" w:firstLine="0"/>
      <w:jc w:val="left"/>
    </w:pPr>
    <w:rPr>
      <w:sz w:val="20"/>
    </w:rPr>
  </w:style>
  <w:style w:type="character" w:styleId="af3">
    <w:name w:val="footnote reference"/>
    <w:semiHidden/>
    <w:rPr>
      <w:vertAlign w:val="superscript"/>
    </w:rPr>
  </w:style>
  <w:style w:type="paragraph" w:customStyle="1" w:styleId="ConsPlusNormal">
    <w:name w:val="ConsPlusNormal"/>
    <w:pPr>
      <w:ind w:firstLine="720"/>
    </w:pPr>
    <w:rPr>
      <w:sz w:val="28"/>
    </w:rPr>
  </w:style>
  <w:style w:type="paragraph" w:customStyle="1" w:styleId="1Head11">
    <w:name w:val="Заголовок 1.Head 1.????????? 1"/>
    <w:basedOn w:val="a2"/>
    <w:next w:val="a2"/>
    <w:pPr>
      <w:keepNext/>
      <w:widowControl/>
      <w:autoSpaceDE/>
      <w:autoSpaceDN/>
      <w:adjustRightInd/>
      <w:spacing w:before="60" w:line="240" w:lineRule="auto"/>
      <w:ind w:left="0" w:firstLine="0"/>
      <w:jc w:val="center"/>
      <w:outlineLvl w:val="0"/>
    </w:pPr>
    <w:rPr>
      <w:b/>
      <w:sz w:val="20"/>
    </w:rPr>
  </w:style>
  <w:style w:type="paragraph" w:styleId="33">
    <w:name w:val="Body Text 3"/>
    <w:basedOn w:val="a2"/>
    <w:semiHidden/>
    <w:pPr>
      <w:widowControl/>
      <w:autoSpaceDE/>
      <w:autoSpaceDN/>
      <w:adjustRightInd/>
      <w:spacing w:before="0" w:line="180" w:lineRule="exact"/>
      <w:ind w:left="0" w:firstLine="0"/>
      <w:jc w:val="left"/>
    </w:pPr>
    <w:rPr>
      <w:color w:val="000000"/>
      <w:sz w:val="20"/>
    </w:rPr>
  </w:style>
  <w:style w:type="paragraph" w:styleId="af4">
    <w:name w:val="annotation text"/>
    <w:basedOn w:val="a2"/>
    <w:semiHidden/>
    <w:pPr>
      <w:widowControl/>
      <w:autoSpaceDE/>
      <w:autoSpaceDN/>
      <w:adjustRightInd/>
      <w:spacing w:before="0" w:line="240" w:lineRule="auto"/>
      <w:ind w:left="0" w:firstLine="0"/>
      <w:jc w:val="left"/>
    </w:pPr>
    <w:rPr>
      <w:sz w:val="20"/>
    </w:rPr>
  </w:style>
  <w:style w:type="character" w:customStyle="1" w:styleId="aa">
    <w:name w:val="Нижний колонтитул Знак"/>
    <w:link w:val="a9"/>
    <w:uiPriority w:val="99"/>
    <w:rsid w:val="001F23C9"/>
    <w:rPr>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7367</Words>
  <Characters>41998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GKS RF</Company>
  <LinksUpToDate>false</LinksUpToDate>
  <CharactersWithSpaces>49267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Monasypova</dc:creator>
  <cp:keywords/>
  <cp:lastModifiedBy>BusarovaGP</cp:lastModifiedBy>
  <cp:revision>2</cp:revision>
  <cp:lastPrinted>2013-01-11T05:18:00Z</cp:lastPrinted>
  <dcterms:created xsi:type="dcterms:W3CDTF">2015-12-23T09:42:00Z</dcterms:created>
  <dcterms:modified xsi:type="dcterms:W3CDTF">2015-12-23T09:42:00Z</dcterms:modified>
</cp:coreProperties>
</file>