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E5" w:rsidRPr="008B5AE5" w:rsidRDefault="008B5AE5" w:rsidP="008B5A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8B5AE5" w:rsidRPr="008B5AE5" w:rsidRDefault="008B5AE5" w:rsidP="008B5A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15.06.2017</w:t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№ 5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заседания учебно-методического объединения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работников, осуществляющих профессиональное обучение инвалидов и лиц с ОВЗ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–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Горолатова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Т.С.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Секретарь – Иванушкина Е.В.</w:t>
      </w:r>
    </w:p>
    <w:p w:rsidR="008B5AE5" w:rsidRPr="008B5AE5" w:rsidRDefault="008B5AE5" w:rsidP="008B5A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Присутствовали 19 человек: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Аглиулина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Г.Н.,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Адоевский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Д.С.,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Альтикова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О.Г., Гончарова Н.А.,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Горолатова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Т.С.,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Гуменюк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Н.Ю.,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Дерявская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С.Н.,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Жаркова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О.И., Иванушкина Е.В.,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Кирдяшкина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Н.Е., Комиссарова Н.П.,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Курова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Т.Н., Лазарева Н.А., Мельникова Н.В., Дьякова О.И., Назарова Е.В., Сафонова О.В.,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Толстошеева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А.А., </w:t>
      </w:r>
      <w:proofErr w:type="spellStart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Щегонина</w:t>
      </w:r>
      <w:proofErr w:type="spellEnd"/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И.Б.</w:t>
      </w:r>
    </w:p>
    <w:p w:rsidR="008B5AE5" w:rsidRPr="008B5AE5" w:rsidRDefault="008B5AE5" w:rsidP="008B5A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8B5AE5" w:rsidRPr="008B5AE5" w:rsidRDefault="008B5AE5" w:rsidP="008B5A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B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Calibri" w:hAnsi="Times New Roman" w:cs="Times New Roman"/>
          <w:sz w:val="28"/>
          <w:szCs w:val="28"/>
        </w:rPr>
        <w:t>О мероприятиях по обеспечению доступности среднего профессионального образования для инвалидов и лиц с ограниченными возможностями здоровья и формированию региональных систем инклюзивного профессионального образования.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8B5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Ефимова С.А.,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рассказала об актуальных проблемах развития базовых профессиональных образовательных организаций на современном этапе становления системы инклюзивного профессионального образования, о мероприятиях по обеспечению доступности среднего профессионального образования для инвалидов и лиц с ограниченными возможностями здоровья и формированию региональных систем инклюзивного профессионального образования.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структуре адаптированной образовательной программы, содержании и материально-техническом и кадровом обеспечении.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proofErr w:type="spellStart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Горолатову</w:t>
      </w:r>
      <w:proofErr w:type="spellEnd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Т.С., которая рассказала о том, что адаптированная образовательная программа разрабатывается с учётом адаптированной основной образовательной программы и в соответствии с психофизическими особенностями и особыми образовательными потребностями категории лиц с ОВЗ. Структура адаптированной образовательной программы представляет собой единую систему, состоящую из нескольких взаимосвязанных разделов: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пояснительная записка; условия реализации работы программы; индивидуальный учебный план (определяющий объем и формы организации обучения, в том числе занятия коррекционно-педагогической и психологической направленности (индивидуальные, подгрупповые и групповые); содержание программы; заключение и рекомендации специалистов. 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Презентация адаптированных образовательных программ Ресурсных учебно-методических центров по обучению лиц с ограниченными возможностями здоровья и инвалидов.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proofErr w:type="spellStart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Альтикову</w:t>
      </w:r>
      <w:proofErr w:type="spellEnd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О.Г., которая рассказала об адаптированной образовательной программе, которая реализуется на базе </w:t>
      </w:r>
      <w:r w:rsidRPr="008B5AE5">
        <w:rPr>
          <w:rFonts w:ascii="Times New Roman" w:eastAsia="Calibri" w:hAnsi="Times New Roman" w:cs="Times New Roman"/>
          <w:sz w:val="28"/>
          <w:szCs w:val="28"/>
        </w:rPr>
        <w:t>ГБПОУ «</w:t>
      </w:r>
      <w:proofErr w:type="gramStart"/>
      <w:r w:rsidRPr="008B5AE5">
        <w:rPr>
          <w:rFonts w:ascii="Times New Roman" w:eastAsia="Calibri" w:hAnsi="Times New Roman" w:cs="Times New Roman"/>
          <w:sz w:val="28"/>
          <w:szCs w:val="28"/>
        </w:rPr>
        <w:t>Самарский  государственный</w:t>
      </w:r>
      <w:proofErr w:type="gramEnd"/>
      <w:r w:rsidRPr="008B5AE5">
        <w:rPr>
          <w:rFonts w:ascii="Times New Roman" w:eastAsia="Calibri" w:hAnsi="Times New Roman" w:cs="Times New Roman"/>
          <w:sz w:val="28"/>
          <w:szCs w:val="28"/>
        </w:rPr>
        <w:t xml:space="preserve">   колледж»; </w:t>
      </w:r>
      <w:proofErr w:type="spellStart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Горолатову</w:t>
      </w:r>
      <w:proofErr w:type="spellEnd"/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Т.С., которая презентовала адаптированную образовательную программу, которая реализуется на базе ГБПОУ «Тольяттинский социально-педагогический колледж»; Дьякову О.И., которые рассказала об адаптированной образовательной программе, которая реализуется на базе</w:t>
      </w:r>
      <w:r w:rsidRPr="008B5AE5">
        <w:rPr>
          <w:rFonts w:ascii="Calibri" w:eastAsia="Calibri" w:hAnsi="Calibri" w:cs="Times New Roman"/>
        </w:rPr>
        <w:t xml:space="preserve"> </w:t>
      </w:r>
      <w:r w:rsidRPr="008B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«Тольяттинский социально-экономический колледж».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 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Подведение итогов заседания учебно-методического объединения.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Горолатову</w:t>
      </w:r>
      <w:proofErr w:type="spellEnd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обратила внимание на особенности презентованных адаптированных образовательных программ.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доработать адаптированные образовательные программы с учетом замечаний и предложений, взять за основу для создания региональных адаптированных образовательных программ.</w:t>
      </w:r>
    </w:p>
    <w:p w:rsidR="008B5AE5" w:rsidRPr="008B5AE5" w:rsidRDefault="008B5AE5" w:rsidP="008B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E5" w:rsidRPr="008B5AE5" w:rsidRDefault="008B5AE5" w:rsidP="008B5AE5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B5AE5">
        <w:rPr>
          <w:rFonts w:ascii="Times New Roman" w:eastAsia="Calibri" w:hAnsi="Times New Roman" w:cs="Times New Roman"/>
          <w:iCs/>
          <w:sz w:val="28"/>
          <w:szCs w:val="28"/>
        </w:rPr>
        <w:t xml:space="preserve">Председатель ____________________/ </w:t>
      </w:r>
      <w:proofErr w:type="spellStart"/>
      <w:r w:rsidRPr="008B5AE5">
        <w:rPr>
          <w:rFonts w:ascii="Times New Roman" w:eastAsia="Calibri" w:hAnsi="Times New Roman" w:cs="Times New Roman"/>
          <w:iCs/>
          <w:sz w:val="28"/>
          <w:szCs w:val="28"/>
        </w:rPr>
        <w:t>Горолатова</w:t>
      </w:r>
      <w:proofErr w:type="spellEnd"/>
      <w:r w:rsidRPr="008B5AE5">
        <w:rPr>
          <w:rFonts w:ascii="Times New Roman" w:eastAsia="Calibri" w:hAnsi="Times New Roman" w:cs="Times New Roman"/>
          <w:iCs/>
          <w:sz w:val="28"/>
          <w:szCs w:val="28"/>
        </w:rPr>
        <w:t xml:space="preserve"> Т.С. /</w:t>
      </w:r>
    </w:p>
    <w:p w:rsidR="008B5AE5" w:rsidRPr="008B5AE5" w:rsidRDefault="008B5AE5" w:rsidP="008B5A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Calibri" w:hAnsi="Times New Roman" w:cs="Times New Roman"/>
          <w:iCs/>
          <w:sz w:val="28"/>
          <w:szCs w:val="28"/>
        </w:rPr>
        <w:t>Секретарь _______________________/ Иванушкина Е.В./</w:t>
      </w:r>
    </w:p>
    <w:p w:rsidR="008B5AE5" w:rsidRPr="008B5AE5" w:rsidRDefault="008B5AE5" w:rsidP="008B5A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C2C" w:rsidRDefault="00E37C2C">
      <w:bookmarkStart w:id="0" w:name="_GoBack"/>
      <w:bookmarkEnd w:id="0"/>
    </w:p>
    <w:sectPr w:rsidR="00E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E5"/>
    <w:rsid w:val="008B5AE5"/>
    <w:rsid w:val="00E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B672-1C7C-4879-BC20-5CF1A84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Иванушкина</dc:creator>
  <cp:keywords/>
  <dc:description/>
  <cp:lastModifiedBy>Иванушкина</cp:lastModifiedBy>
  <cp:revision>1</cp:revision>
  <dcterms:created xsi:type="dcterms:W3CDTF">2017-06-19T12:19:00Z</dcterms:created>
  <dcterms:modified xsi:type="dcterms:W3CDTF">2017-06-19T12:19:00Z</dcterms:modified>
</cp:coreProperties>
</file>