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1D" w:rsidRPr="0047341D" w:rsidRDefault="0047341D" w:rsidP="0047341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47341D" w:rsidRPr="0047341D" w:rsidRDefault="0047341D" w:rsidP="0047341D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от 18 апреля 2008 г. N АФ-150/06</w:t>
      </w: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О СОЗДАНИИ УСЛОВИЙ ДЛЯ ПОЛУЧЕНИЯ ОБРАЗОВАНИЯ ДЕТЬМИ</w:t>
      </w: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 И ДЕТЬМИ-ИНВАЛИДАМИ</w:t>
      </w:r>
    </w:p>
    <w:p w:rsidR="0047341D" w:rsidRPr="0047341D" w:rsidRDefault="0047341D" w:rsidP="0047341D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Во исполнение пункта 5 раздела III протокола заседания президиума Совета при Президенте Российской Федерации по реализации приоритетных национальных проектов и демографической политике (далее - протокол)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России направляет </w:t>
      </w:r>
      <w:hyperlink r:id="rId4" w:anchor="Par19" w:tooltip="Ссылка на текущий документ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Рекомендации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по созданию условий для получения образования детьми с ограниченными возможностями здоровья и детьми-инвалидами в субъекте Российской Федерации.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Указанные </w:t>
      </w:r>
      <w:hyperlink r:id="rId5" w:anchor="Par19" w:tooltip="Ссылка на текущий документ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Рекомендации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могут быть использованы при подготовке региональных программ развития образования для детей с ограниченными возможностями здоровья и детей-инвалидов, которые в соответствии с пунктом 6 раздела III протокола высшим должностным лицам (руководителям высших исполнительных органов государственной власти) субъектов Российской Федерации рекомендовано представить в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России в срок до 1 июля 2008 г.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Министр</w:t>
      </w: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А.А.ФУРСЕНКО</w:t>
      </w: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7341D" w:rsidRDefault="0047341D" w:rsidP="0047341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7341D" w:rsidRPr="0047341D" w:rsidRDefault="0047341D" w:rsidP="0047341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</w:t>
      </w: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ПО СОЗДАНИЮ УСЛОВИЙ ДЛЯ ПОЛУЧЕНИЯ ОБРАЗОВАНИЯ ДЕТЬМИ</w:t>
      </w: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 И ДЕТЬМИ-ИНВАЛИДАМИ</w:t>
      </w:r>
    </w:p>
    <w:p w:rsidR="0047341D" w:rsidRPr="0047341D" w:rsidRDefault="0047341D" w:rsidP="00473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D">
        <w:rPr>
          <w:rFonts w:ascii="Times New Roman" w:hAnsi="Times New Roman" w:cs="Times New Roman"/>
          <w:b/>
          <w:bCs/>
          <w:sz w:val="28"/>
          <w:szCs w:val="28"/>
        </w:rPr>
        <w:t>В СУБЪЕКТЕ РОССИЙСКОЙ ФЕДЕРАЦИИ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Получение детьми с ограниченными возможностями здоровья и детьми-инвалидами (далее -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- как взрослых, так и детей. Гарантии права детей с ограниченными возможностями здоровья на получение образования закреплены в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Конституции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Законе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Российской Федерации "Об образовании", Федеральных законах от 22 августа 1996 г. </w:t>
      </w:r>
      <w:hyperlink r:id="rId8" w:tooltip="Федеральный закон от 22.08.1996 N 125-ФЗ (ред. от 15.07.2008) &quot;О высшем и послевузовском профессиональном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125-ФЗ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 высшем и послевузовском профессиональном образовании", от 24 ноября 1995 г. </w:t>
      </w:r>
      <w:hyperlink r:id="rId9" w:tooltip="Федеральный закон от 24.11.1995 N 181-ФЗ (ред. от 02.07.2013) &quot;О социальной защите инвалидов в Российской Федерации&quot;------------ Недействующая редакция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181-ФЗ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 социальной защите инвалидов в Российской Федерации", от 24 июня 1999 г. </w:t>
      </w:r>
      <w:hyperlink r:id="rId10" w:tooltip="Федеральный закон от 24.06.1999 N 120-ФЗ (ред. от 07.05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120-ФЗ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безнадзорности и правонарушений несовершеннолетних", от 24 июля 1998 г. </w:t>
      </w:r>
      <w:hyperlink r:id="rId11" w:tooltip="Федеральный закон от 24.07.1998 N 124-ФЗ (ред. от 03.06.2009) &quot;Об основных гарантиях прав ребенка в Российской Федерации&quot;------------ Недействующая редакция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124-ФЗ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"Об основных гарантиях прав ребенка в Российской Федерации", от 6 октября 1999 г. </w:t>
      </w:r>
      <w:hyperlink r:id="rId12" w:tooltip="Федеральный закон от 06.10.1999 N 184-ФЗ (ред. от 18.07.201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ающими в силу с 26.07.201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184-ФЗ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г. </w:t>
      </w:r>
      <w:hyperlink r:id="rId13" w:tooltip="Федеральный закон от 06.10.2003 N 131-ФЗ (ред. от 07.05.2013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131-ФЗ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 целях реализации положений указанных законодательных актов органами государственной власти субъектов Российской Федерации должны быть приняты исчерпывающие меры организационно-правового характера, обеспечивающие решение вопросов организации предоставления образования детям с ограниченными возможностями здоровья, отнесенных к их компетенции.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Во многих субъектах Российской Федерации (Республика Карелия, Республика Саха (Якутия), Красноярский край, Ленинградская, Самарская, Ярославская области, г. Москва и др.) разработаны документы концептуального характера, посвященные вопросам развития образования детей с ограниченными возможностями здоровья. Мероприятия, направленные на создание условий для получения образования детьми этой категории, реализуются в рамках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региональных целевых программ развития образования или специально принятых для решения данных вопросов самостоятельных целевых программ.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Приоритетным направлением этой деятельности является выявление недостатков в развитии детей и организация коррекционной работы с детьми, имеющими такие нарушения, на максимально раннем этапе. Своевременное оказание необходимой психолого-медико-педагогической помощи в дошкольном возрасте позволяет обеспечить коррекцию основных недостатков в развитии ребенка к моменту начала обучения на ступени начального общего образования и таким образом подготовить его к обучению в общеобразовательном учреждении.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 рамках данного направления необходимо обеспечить развитие дифференцированной сети учреждений, осуществляющих деятельность по ранней диагностике и коррекции нарушений развития у детей, оказанию психологической, педагогической, социальной, медицинской, правовой помощи семьям с детьми, имеющими недостатки в физическом и (или) психическом развитии, по месту жительства, а также информирование населения об этих учреждениях и оказываемых ими услугах.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Второе важнейшее направление деятельности по реализации права на образование детей с ограниченными возможностями здоровья - создание вариативных условий для получения образования детьми, имеющими различные недостатки в физическом и (или) психическом развитии, с учетом численности таких детей, проживающих на территории соответствующего субъекта Российской Федерации, муниципального образования.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 настоящее время в России существует дифференцированная сеть специализированных образовательных учреждений, непосредственно предназначенных для организации обучения детей с ограниченными возможностями здоровья (далее - коррекционные образовательные учреждения). Она включает в себя, прежде всего, дошкольные образовательные учреждения компенсирующего вида, специальные (коррекционные) образовательные учреждения для обучающихся, воспитанников с ограниченными возможностями здоровья.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Кроме того, в последние годы в России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 Действующее законодательство в настоящее время позволяет организовывать обучение и воспитание детей с ограниченными возможностями здоровья в обычных дошкольных образовательных учреждениях, общеобразовательных учреждениях, учреждениях начального профессионального образования, других образовательных учреждениях, не являющихся коррекционными (далее - образовательные учреждения общего типа).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Существуют различные модели интеграции. Первая, более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распространенная в России, предполагает обучение детей с ограниченными возможностями здоровья в специальных (коррекционных) классах при образовательных учреждениях общего типа. В настоящее время в таких классах обучается более 160 тысяч детей с ограниченными возможностями здоровья, из них около 28 тысяч умственно отсталых детей, более 122 тысяч детей с задержкой психического развития, более 10 тысяч детей с физическими недостатками.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Другим вариантом интегрированного образования является обучение детей с ограниченными возможностями в одном классе с детьми, не имеющими нарушений развития. Такая модель интегрированного образования внедряется в порядке эксперимента в образовательных учреждениях различных типов ряда субъектов Российской Федерации (Архангельская, Владимирская, Ленинградская, Московская, Нижегородская, Новгородская, Самарская, Свердловская, Томская области, Москва, Санкт-Петербург и др.).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Развитие интегрированного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 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интернатное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 таким образом способствует эффективному решению проблем их социальной адаптации и интеграции в общество.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общего типа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организации их пребывания и обучения в этом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Создание подобных условий, предусмотренных </w:t>
      </w:r>
      <w:hyperlink r:id="rId14" w:tooltip="Федеральный закон от 24.11.1995 N 181-ФЗ (ред. от 02.07.2013) &quot;О социальной защите инвалидов в Российской Федерации&quot;------------ Недействующая редакция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статьей 15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Федерации", необходимо обеспечивать в обязательном порядке как при строительстве новых образовательных учреждений общего типа, так и при проведении работ по реконструкции и капитальному ремонту существующих образовательных учреждений.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Обучение и коррекция развития детей с ограниченными возможностями здоровья, в том числе обучающихся в обычном классе образовательного учреждения общего типа, должны осуществляться по образовательным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Вопросы, связанные с переводом обучающихся в образовательных учреждениях общего типа детей с ограниченными возможностями здоровья в следующий класс, оставлением их на повторное обучение, должны решаться в порядке, установленном </w:t>
      </w:r>
      <w:hyperlink r:id="rId15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статьей 17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"Об образовании".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Вопросы проведения государственной (итоговой) аттестации обучающихся с ограниченными возможностями здоровья, освоивших образовательные программы основного общего и среднего (полного) общего образования, и выдачи им документов об образовании регламентируются </w:t>
      </w:r>
      <w:hyperlink r:id="rId16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статьями 15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27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"Об образовании".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Например, дети,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сверстниками, не имеющими нарушений развития, при наличии необходимых технических средств обучения. При этом число детей с ограниченными возможностями здоровья, обучающихся в обычном классе, как правило, не должно превышать 3 - 4 человек. При организации получения образования детьми этой категории в обычном классе целесообразно использовать возможности их обучения в установленном порядке по индивидуальному учебному плану, гарантированные </w:t>
      </w:r>
      <w:hyperlink r:id="rId18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статьей 50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"Об образовании", наряду с применением современных образовательных технологий, обеспечивающих гибкость образовательного процесса и успешное освоение обучающимися с ограниченными возможностями здоровья образовательных программ. Для детей, уровень развития которых не позволяет им осваивать учебный материал в одинаковых условиях с нормально развивающимися обучающимися, предпочтительным может стать обучение в специальном (коррекционном) классе образовательного учреждения общего типа. Рекомендуется также обеспечивать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Необходимо также обеспечить комплексное психолого-педагогическое сопровождение ребенка с ограниченными возможностями здоровья на протяжении всего периода его обучения в образовательном учреждении общего типа.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Специфика организации учебно-воспитательной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учреждения должны знать основы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 для таких детей.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целесообразно вводить в штатное расписание образовательных учреждений общего типа дополнительные ставки педагогических (учителя-дефектологи, учителя-логопеды, логопеды, педагоги-психологи, социальные педагоги, воспитатели и др.) и медицинских работников.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Важное значение для обеспечения эффективной интеграции детей с ограниченными возможностями здоровья в образовательном учреждении общего типа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здоровья, должны быть регламентированы уставом и локальными актами образовательного учреждения.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Развитие интегрированных форм обучения детей с ограниченными возможностями здоровья должно осуществляться постепенно, на основе планирования и реализации системы последовательных мер, обеспечивающих соблюдение перечисленных требований к организации этой деятельности.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Недопустимым является формальный подход к решению данного вопроса, выражающийся в массовом закрытии коррекционных образовательных учреждений и фактически безальтернативном переводе детей с ограниченными возможностями здоровья в образовательные учреждения общего типа без предварительного создания в них необходимых условий для организации обучения детей этой категории. Такой подход не только не позволит обеспечить полноценную интеграцию детей с ограниченными возможностями здоровья в образовательном учреждении общего типа, но и негативно скажется на качестве работы образовательного учреждения с другими обучающимися. Более того, подобные меры могут привести к нарушению предусмотренных законодательством прав детей на получение образования в соответствующих их возможностям условиях и прав родителей (законных представителей) на выбор условий получения детьми образования, возникновению связанных с этим конфликтных ситуаций, а также к ликвидации уже существующей системы обучения и поддержки детей с ограниченными возможностями здоровья.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Оптимальным вариантом в настоящее время является сохранение и совершенствование существующей сети коррекционных образовательных учреждений с параллельным развитием интегрированного образования. При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этом коррекционные образовательные учреждения могут выполнять функции учебно-методических центров, обеспечивающих оказание методической помощи педагогическим работникам образовательных учреждений общего типа, консультативной и психолого-педагогической помощи обучающимся и их родителям.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Особое внимание следует уделять развитию системы обучения и воспитания детей, имеющих сложные нарушения умственного и физического развития. К этой категории относятся, в частности, дети с умеренной и тяжелой умственной отсталостью, сложным дефектом (имеющие сочетание двух и более недостатков в физическом и (или) психическом развитии), аутизмом, включая детей, находящихся в домах-интернатах системы социальной защиты населения. 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 &lt;*&gt;.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&lt;*&gt; Письма Минобразования России: от 4 сентября 1997 г. </w:t>
      </w:r>
      <w:hyperlink r:id="rId19" w:tooltip="Письмо Минобразования России от 04.09.1997 N 48 (ред. от 26.12.2000) &quot;О специфике деятельности специальных (коррекционных) образовательных учреждений I - VIII видов&quot;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48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 специфике деятельности специальных (коррекционных) образовательных учреждений I - VIII видов" (в редакции инструктивного письма Минобразования России от 26 декабря 2000 г. N 3), от 5 марта 2001 г. </w:t>
      </w:r>
      <w:hyperlink r:id="rId20" w:tooltip="Письмо Минобразования РФ от 05.03.2001 N 29/1428-6 &quot;Организация помощи аутичным детям&quot;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29/1428-6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"Организация помощи аутичным детям", от 24 мая 2002 г. </w:t>
      </w:r>
      <w:hyperlink r:id="rId21" w:tooltip="Письмо Минобразования РФ от 24.05.2002 N 29/2141-6 &quot;Методические рекомендации по организации работы центров помощи детям с РДА&quot; (вместе с &quot;Концепцией. Современное состояние помощи аутичным детям и подросткам в России&quot;, &quot;Положением о центре помощи аутичным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29/2141-6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"Методические рекомендации по организации работы центров помощи детям с РДА" (Вестник образования России. 2002. N 13), от 3 апреля 2003 г. </w:t>
      </w:r>
      <w:hyperlink r:id="rId22" w:tooltip="Письмо Минобразования РФ от 03.04.2003 N 27/2722-6 &quot;Об организации работы с обучающимися, имеющими сложный дефект&quot;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27/2722-6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"Об организации работы с обучающимися, имеющими сложный дефект". Вестник образования. 2003. N 11), </w:t>
      </w:r>
      <w:hyperlink r:id="rId23" w:tooltip="&lt;Письмо&gt; Минобрнауки РФ N ВФ-577/06, Минздравсоцразвития РФ N 2608-ВС от 04.04.2007 &quot;О реализации конституционного права детей-инвалидов, проживающих в детских домах-интернатах для умственно отсталых детей, на образование&quot;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письмо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России от 4 апреля 2007 г. N ВФ-577/06 и 2608-ВС "О реализации конституционного права детей-инвалидов, проживающих в детских домах-интернатах для умственно отсталых детей, на образование".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Детям-инвалидам, по состоянию здоровья временно или постоянно не имеющим возможности посещать образовательные учреждения, должны быть созданы необходимые условия для получения образования по полной общеобразовательной или индивидуальной программе на дому. Установление порядка воспитания и обучения детей-инвалидов на дому отнесено к компетенции органов государственной власти субъекта Российской Федерации, которые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обеспечить качественное образование и коррекцию недостатков ребенка.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 качестве эффективного средства организации образования детей с ограниченными возможностями здоровья, особенно детей, имеющих трудности в передвижении, целесообразно рассматривать развитие дистанционной формы их обучения с использованием современных информационно-коммуникационных технологий.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Одной из основных составляющих социализации детей с ограниченными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является обеспечение в дальнейшем их общественно полезной занятости, что обусловливает необходимость получения ими конкурентоспособных профессий. В связи с этим значительное внимание должно уделяться созданию условий для получения детьми с ограниченными возможностями здоровья начального, среднего и высшего профессионального образования как важного звена в системе их непрерывного образования, значительно повышающего возможности их последующего трудоустройства.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Для содействия детям с ограниченными возможностями здоровья в реализации их права на получение среднего профессионального и высшего профессионального образования следует обеспечивать возможности для сдачи ими единого государственного экзамена в условиях, соответствующих особенностям физического развития и состоянию здоровья данной категории выпускников.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 играют психолого-медико-педагогические комиссии, законодательную основу деятельности которых составляют </w:t>
      </w:r>
      <w:hyperlink r:id="rId24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статья 50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"Об образовании" и </w:t>
      </w:r>
      <w:hyperlink r:id="rId25" w:tooltip="Федеральный закон от 24.06.1999 N 120-ФЗ (ред. от 07.05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статья 14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Указанные вопросы решаются также федеральными государственными учреждениями медико-социальной экспертизы в процессе осуществления ими в установленном порядке деятельности, связанной с признанием несовершеннолетних граждан детьми-инвалидами и разработкой для них индивидуальной программы реабилитации инвалида, содержащей, в том числе, рекомендации по организации их обучения.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должен решаться исходя из потребностей, особенностей развития и возможностей ребенка, с непосредственным участием его родителей (законных представителей). Обязательным условием при этом является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коррекционные образовательные учреждения (классы, группы).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получения образования всеми детьми с ограниченными возможностями здоровья необходимо организовать на региональном уровне систему мониторинга и учета численности детей с ограниченными возможностями здоровья, потребности в создании условий для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получения ими образования, наличия этих условий, регламентировать порядок взаимодействия в данной области органов и учреждений системы образования, социальной защиты населения, здравоохранения, федеральной службы медико-социальной экспертизы. Указанные вопросы могут быть решены органами государственной власти субъекта Российской Федерации в рамках полномочий, предоставленных им действующим законодательством.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Важными аспектами деятельности по обучению и социализации детей с ограниченными возможностями здоровья являются информирование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развитие интегрированного образования.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Следует организовать конструктивное сотрудничество в решении этих проблем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Актуальным является вопрос финансового обеспечения организации образования обучающихся с ограниченными возможностями здоровья в условиях перехода к нормативному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финансированию.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разграничении расходных полномочий между различными уровнями власти установление нормативов финансирования государственных образовательных учреждений, находящихся в ведении субъектов Российской Федерации, и муниципальных образовательных учреждений (в части, предусмотренной </w:t>
      </w:r>
      <w:hyperlink r:id="rId26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пунктом 6.1 статьи 29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"Об образовании") отнесено к компетенции органов государственной власти субъектов Российской Федерации.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также предоставлено право устанавливать нормативы финансирования муниципальных образовательных учреждений за счет средств местных бюджетов (за исключением субвенций, предоставляемых из бюджетов субъектов Российской Федерации в соответствии с </w:t>
      </w:r>
      <w:hyperlink r:id="rId27" w:tooltip="Закон РФ от 10.07.1992 N 3266-1 (ред. от 12.11.2012) &quot;Об образовании&quot;------------ Утратил силу или отменен{КонсультантПлюс}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пунктом 6.1 статьи 29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"Об образовании").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При определении указанных нормативов финансирования следует принимать во внимание необходимость дополнительных затрат при создании как в коррекционном образовательном учреждении, так и в образовательном учреждении общего типа условий для обучения и воспитания детей с ограниченными возможностями здоровья с учетом специфики этой деятельности. При создании образовательным учреждением общего типа условий для обучения детей с ограниченными возможностями здоровья финансирование обучения таких детей рекомендуется осуществлять по нормативу, установленному для коррекционного образовательного учреждения соответствующего типа и вида. Данный подход отражен в модельной методике введения нормативного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финансирования реализации государственных гарантий прав граждан на получение общедоступного и </w:t>
      </w:r>
      <w:r w:rsidRPr="0047341D">
        <w:rPr>
          <w:rFonts w:ascii="Times New Roman" w:hAnsi="Times New Roman" w:cs="Times New Roman"/>
          <w:sz w:val="28"/>
          <w:szCs w:val="28"/>
        </w:rPr>
        <w:lastRenderedPageBreak/>
        <w:t>бесплатного общего образования (</w:t>
      </w:r>
      <w:hyperlink r:id="rId28" w:tooltip="&lt;Письмо&gt; Минобрнауки РФ от 13.09.2006 N АФ-213/03 &quot;О подготовке и направлении Вариантов модельных методик&quot; (вместе с &quot;Модельной методикой введения нормативного подушевого финансирования реализации государственных гарантий прав граждан на получение общедос" w:history="1">
        <w:r w:rsidRPr="0047341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письмо</w:t>
        </w:r>
      </w:hyperlink>
      <w:r w:rsidRPr="0047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России от 13 сентября 2006 г. N АФ-213/03).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Для эффективного кадрового обеспечения деятельности по созданию условий для получения образования детьми с ограниченными возможностями здоровья необходимо обеспечить на постоянной основе подготовку, переподготовку и повышение квалификации работников органов управления образованием, образовательных учреждений, психолого-медико-педагогических комиссий, иных органов и организаций, занимающихся решением вопросов образования и реабилитации детей указанной категории.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Также для сохранения и укрепления кадрового потенциала образовательных учреждений, осуществляющих образование детей с ограниченными возможностями здоровья, необходима разработка мер материального стимулирования деятельности работников этих учреждений, включая установление соответствующих сложности их работы размеров и условий оплаты труда, предоставление им социальных льгот и гарантий, а также мер их морального поощрения.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При решении данных вопросов органы государственной власти субъекта Российской Федерации и органы местного самоуправления вправе использовать в полном объеме предоставленные им законодательством Российской Федерации полномочия по определению размеров и условий оплаты труда работников государственных учреждений субъекта Российской Федерации и муниципальных учреждений, а также установлению для них дополнительных мер социальной поддержки и социальной помощи.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Мероприятия, направленные на создание условий для получения образования детьми с ограниченными возможностями здоровья, целесообразно планировать и осуществлять в рамках соответствующих региональных программ. Указанные программы должны быть ориентированы на выполнение следующих основных задач: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создание системы раннего выявления и коррекции недостатков в развитии детей; создание системы мониторинга и учета численности детей с ограниченными возможностями здоровья, наличия условий для получения ими образования;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обеспечение доступности качественного образования для детей с ограниченными возможностями здоровья; создание во всех образовательных учреждениях условий для получения образования детьми с ограниченными возможностями здоровья, создание условий для получения всеми детьми с ограниченными возможностями здоровья общего образования по месту их жительства;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организация системной подготовки, переподготовки и повышения квалификации работников органов управления образованием, образовательных учреждений, иных органов и организаций, занимающихся решением вопросов образования детей с ограниченными возможностями здоровья;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формирование в обществе толерантного отношения к детям с ограниченными возможностями здоровья, популяризация идей содействия получению ими образования и их социальной интеграции.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lastRenderedPageBreak/>
        <w:t>Региональные программы развития образования детей с ограниченными возможностями здоровья должны предусматривать установление показателей результативности и эффективности этой деятельности. В качестве таких показателей могут рассматриваться: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увеличение доли выявленных детей с ограниченными возможностями здоровья, своевременно получивших коррекционную помощь, в общей численности выявленных детей с ограниченными возможностями здоровья в субъекте Российской Федерации;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увеличение доли детей с ограниченными возможностями здоровья, получающих образование, в общей численности детей с ограниченными возможностями здоровья в субъекте Российской Федерации;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увеличение доли детей с ограниченными возможностями здоровья, получающих образование в образовательных учреждениях общего типа по месту жительства, в общей численности обучающихся детей с ограниченными возможностями здоровья в субъекте Российской Федерации;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увеличение доли образовательных учреждений,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в субъекте Российской Федерации;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увеличение доли образовательных учреждений общего типа,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</w:t>
      </w:r>
      <w:bookmarkStart w:id="1" w:name="_GoBack"/>
      <w:bookmarkEnd w:id="1"/>
      <w:r w:rsidRPr="0047341D">
        <w:rPr>
          <w:rFonts w:ascii="Times New Roman" w:hAnsi="Times New Roman" w:cs="Times New Roman"/>
          <w:sz w:val="28"/>
          <w:szCs w:val="28"/>
        </w:rPr>
        <w:t>ений общего типа в субъекте Российской Федерации;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увеличение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здоровья, в общей численности педагогических работников образовательных учреждений в субъекте Российской Федерации;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 xml:space="preserve">- сокращение доли детей с ограниченными возможностями здоровья, обучающихся в </w:t>
      </w:r>
      <w:proofErr w:type="spellStart"/>
      <w:r w:rsidRPr="0047341D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47341D">
        <w:rPr>
          <w:rFonts w:ascii="Times New Roman" w:hAnsi="Times New Roman" w:cs="Times New Roman"/>
          <w:sz w:val="28"/>
          <w:szCs w:val="28"/>
        </w:rPr>
        <w:t xml:space="preserve"> учреждениях, в общей численности детей с ограниченными возможностями здоровья в субъекте Российской Федерации;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уменьшение количества случаев нарушения права детей с ограниченными возможностями здоровья на образование;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- другие соответствующие показатели.</w:t>
      </w:r>
    </w:p>
    <w:p w:rsidR="0047341D" w:rsidRPr="0047341D" w:rsidRDefault="0047341D" w:rsidP="004734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Указанную систему показателей следует использовать при проведении регулярного мониторинга эффективности реализуемых в субъекте Российской Федерации мероприятий по созданию условий для получения образования детьми с ограниченными возможностями здоровья, позволяющего при необходимости обеспечить своевременную корректировку планируемых и принимаемых мер.</w:t>
      </w: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воспитания, дополнительного образования</w:t>
      </w:r>
    </w:p>
    <w:p w:rsidR="0047341D" w:rsidRPr="0047341D" w:rsidRDefault="0047341D" w:rsidP="0047341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и социальной защиты детей</w:t>
      </w:r>
    </w:p>
    <w:p w:rsidR="0047341D" w:rsidRDefault="0047341D" w:rsidP="0047341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41D">
        <w:rPr>
          <w:rFonts w:ascii="Times New Roman" w:hAnsi="Times New Roman" w:cs="Times New Roman"/>
          <w:sz w:val="28"/>
          <w:szCs w:val="28"/>
        </w:rPr>
        <w:t>А.А.ЛЕВИТСКАЯ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3F38" w:rsidRPr="0047341D" w:rsidRDefault="0047341D" w:rsidP="0047341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C13F38" w:rsidRPr="0047341D" w:rsidSect="004734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D"/>
    <w:rsid w:val="001315F9"/>
    <w:rsid w:val="0047341D"/>
    <w:rsid w:val="00D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CCD7-9F6C-46D8-8319-D9EBD502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1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41D"/>
    <w:rPr>
      <w:color w:val="0563C1" w:themeColor="hyperlink"/>
      <w:u w:val="single"/>
    </w:rPr>
  </w:style>
  <w:style w:type="paragraph" w:customStyle="1" w:styleId="ConsPlusNormal">
    <w:name w:val="ConsPlusNormal"/>
    <w:rsid w:val="0047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BEB1A2000ED9114AD268955469B17DB191F8B49891450BED9C5BBVBGAF" TargetMode="External"/><Relationship Id="rId13" Type="http://schemas.openxmlformats.org/officeDocument/2006/relationships/hyperlink" Target="consultantplus://offline/ref=DB0BEB1A2000ED9114AD268955469B17DD151A8C4B81495AB680C9B9BDVCG0F" TargetMode="External"/><Relationship Id="rId18" Type="http://schemas.openxmlformats.org/officeDocument/2006/relationships/hyperlink" Target="consultantplus://offline/ref=DB0BEB1A2000ED9114AD268955469B17DD121B894885495AB680C9B9BDC02D724513582726V8GDF" TargetMode="External"/><Relationship Id="rId26" Type="http://schemas.openxmlformats.org/officeDocument/2006/relationships/hyperlink" Target="consultantplus://offline/ref=4202DC36514EA0EA1C61A2BE1EFEFA3FC555B0CC981B742D9AC8C6122D4B4D6C9F8C80CA65WAG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0BEB1A2000ED9114AD2F9052469B17DF1114874180495AB680C9B9BDVCG0F" TargetMode="External"/><Relationship Id="rId7" Type="http://schemas.openxmlformats.org/officeDocument/2006/relationships/hyperlink" Target="consultantplus://offline/ref=DB0BEB1A2000ED9114AD268955469B17DD121B894885495AB680C9B9BDVCG0F" TargetMode="External"/><Relationship Id="rId12" Type="http://schemas.openxmlformats.org/officeDocument/2006/relationships/hyperlink" Target="consultantplus://offline/ref=DB0BEB1A2000ED9114AD268955469B17DD101A884C80495AB680C9B9BDVCG0F" TargetMode="External"/><Relationship Id="rId17" Type="http://schemas.openxmlformats.org/officeDocument/2006/relationships/hyperlink" Target="consultantplus://offline/ref=DB0BEB1A2000ED9114AD268955469B17DD121B894885495AB680C9B9BDC02D7245135827248EFBC0V9GEF" TargetMode="External"/><Relationship Id="rId25" Type="http://schemas.openxmlformats.org/officeDocument/2006/relationships/hyperlink" Target="consultantplus://offline/ref=4202DC36514EA0EA1C61A2BE1EFEFA3FC552B1C99A1D742D9AC8C6122D4B4D6C9F8C80C866A088A6W2G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0BEB1A2000ED9114AD268955469B17DD121B894885495AB680C9B9BDC02D7245135827248EF8CDV9G5F" TargetMode="External"/><Relationship Id="rId20" Type="http://schemas.openxmlformats.org/officeDocument/2006/relationships/hyperlink" Target="consultantplus://offline/ref=DB0BEB1A2000ED9114AD2F9052469B17D9101F874C83495AB680C9B9BDVCG0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BEB1A2000ED9114AD268955469B17DE191B8B43D41E58E7D5C7VBGCF" TargetMode="External"/><Relationship Id="rId11" Type="http://schemas.openxmlformats.org/officeDocument/2006/relationships/hyperlink" Target="consultantplus://offline/ref=DB0BEB1A2000ED9114AD268955469B17D4191F8C4A891450BED9C5BBVBGAF" TargetMode="External"/><Relationship Id="rId24" Type="http://schemas.openxmlformats.org/officeDocument/2006/relationships/hyperlink" Target="consultantplus://offline/ref=DB0BEB1A2000ED9114AD268955469B17DD121B894885495AB680C9B9BDC02D724513582726V8GDF" TargetMode="External"/><Relationship Id="rId5" Type="http://schemas.openxmlformats.org/officeDocument/2006/relationships/hyperlink" Target="file:///C:\Users\Nataliya\Desktop\&#1057;&#1077;&#1084;&#1077;&#1085;&#1086;&#1074;&#1072;\&#1076;&#1086;&#1082;&#1091;&#1084;&#1077;&#1085;&#1090;&#1099;\pis-mominobrnaukirfot18_04_2008naf-15006osozdanii.rtf" TargetMode="External"/><Relationship Id="rId15" Type="http://schemas.openxmlformats.org/officeDocument/2006/relationships/hyperlink" Target="consultantplus://offline/ref=DB0BEB1A2000ED9114AD268955469B17DD121B894885495AB680C9B9BDC02D7245135827248EFBC5V9G4F" TargetMode="External"/><Relationship Id="rId23" Type="http://schemas.openxmlformats.org/officeDocument/2006/relationships/hyperlink" Target="consultantplus://offline/ref=DB0BEB1A2000ED9114AD268955469B17DA191D8C41891450BED9C5BBVBGAF" TargetMode="External"/><Relationship Id="rId28" Type="http://schemas.openxmlformats.org/officeDocument/2006/relationships/hyperlink" Target="consultantplus://offline/ref=4202DC36514EA0EA1C61ABA719FEFA3FC751BECC9F18742D9AC8C6122DW4GBF" TargetMode="External"/><Relationship Id="rId10" Type="http://schemas.openxmlformats.org/officeDocument/2006/relationships/hyperlink" Target="consultantplus://offline/ref=DB0BEB1A2000ED9114AD268955469B17DD151A8C4A83495AB680C9B9BDVCG0F" TargetMode="External"/><Relationship Id="rId19" Type="http://schemas.openxmlformats.org/officeDocument/2006/relationships/hyperlink" Target="consultantplus://offline/ref=DB0BEB1A2000ED9114AD268955469B17DD1214894B84495AB680C9B9BDVCG0F" TargetMode="External"/><Relationship Id="rId4" Type="http://schemas.openxmlformats.org/officeDocument/2006/relationships/hyperlink" Target="file:///C:\Users\Nataliya\Desktop\&#1057;&#1077;&#1084;&#1077;&#1085;&#1086;&#1074;&#1072;\&#1076;&#1086;&#1082;&#1091;&#1084;&#1077;&#1085;&#1090;&#1099;\pis-mominobrnaukirfot18_04_2008naf-15006osozdanii.rtf" TargetMode="External"/><Relationship Id="rId9" Type="http://schemas.openxmlformats.org/officeDocument/2006/relationships/hyperlink" Target="consultantplus://offline/ref=DB0BEB1A2000ED9114AD268955469B17DD1514894E8A495AB680C9B9BDVCG0F" TargetMode="External"/><Relationship Id="rId14" Type="http://schemas.openxmlformats.org/officeDocument/2006/relationships/hyperlink" Target="consultantplus://offline/ref=DB0BEB1A2000ED9114AD268955469B17DD1514894E8A495AB680C9B9BDC02D7245135827248EF8C4V9G5F" TargetMode="External"/><Relationship Id="rId22" Type="http://schemas.openxmlformats.org/officeDocument/2006/relationships/hyperlink" Target="consultantplus://offline/ref=DB0BEB1A2000ED9114AD2F9052469B17DF10188D4A8A495AB680C9B9BDVCG0F" TargetMode="External"/><Relationship Id="rId27" Type="http://schemas.openxmlformats.org/officeDocument/2006/relationships/hyperlink" Target="consultantplus://offline/ref=4202DC36514EA0EA1C61A2BE1EFEFA3FC555B0CC981B742D9AC8C6122D4B4D6C9F8C80CA65WAG4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2018-09-18T11:07:00Z</dcterms:created>
  <dcterms:modified xsi:type="dcterms:W3CDTF">2018-09-18T11:10:00Z</dcterms:modified>
</cp:coreProperties>
</file>