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44" w:rsidRPr="00D72607" w:rsidRDefault="005B1844" w:rsidP="0000007E">
      <w:pPr>
        <w:spacing w:after="0" w:line="360" w:lineRule="auto"/>
        <w:ind w:left="35" w:right="14" w:firstLine="6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607">
        <w:rPr>
          <w:rFonts w:ascii="Times New Roman" w:hAnsi="Times New Roman" w:cs="Times New Roman"/>
          <w:b/>
          <w:sz w:val="28"/>
          <w:szCs w:val="28"/>
        </w:rPr>
        <w:t>Инструктивно-методическое письмо по организации и проведению</w:t>
      </w:r>
    </w:p>
    <w:p w:rsidR="005B1844" w:rsidRPr="00D72607" w:rsidRDefault="005B1844" w:rsidP="0000007E">
      <w:pPr>
        <w:spacing w:after="0" w:line="360" w:lineRule="auto"/>
        <w:ind w:left="35" w:right="14" w:firstLine="6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607">
        <w:rPr>
          <w:rFonts w:ascii="Times New Roman" w:hAnsi="Times New Roman" w:cs="Times New Roman"/>
          <w:b/>
          <w:sz w:val="28"/>
          <w:szCs w:val="28"/>
        </w:rPr>
        <w:t xml:space="preserve">1 сентября 2021 г. Урока науки и технологий в </w:t>
      </w:r>
      <w:r w:rsidR="000C2628" w:rsidRPr="000C262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организациях </w:t>
      </w:r>
      <w:r w:rsidR="000C2628" w:rsidRPr="00D72607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0C2628" w:rsidRPr="000C2628">
        <w:rPr>
          <w:rFonts w:ascii="Times New Roman" w:hAnsi="Times New Roman" w:cs="Times New Roman"/>
          <w:b/>
          <w:sz w:val="28"/>
          <w:szCs w:val="28"/>
        </w:rPr>
        <w:t>, реализующих программы среднего профессионального образования</w:t>
      </w:r>
      <w:r w:rsidRPr="00D726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3BCB" w:rsidRDefault="006D3BCB" w:rsidP="0000007E">
      <w:pPr>
        <w:spacing w:after="0" w:line="360" w:lineRule="auto"/>
        <w:ind w:left="35" w:right="14" w:firstLine="67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844" w:rsidRPr="00D72607" w:rsidRDefault="005B1844" w:rsidP="0000007E">
      <w:pPr>
        <w:pStyle w:val="a7"/>
        <w:numPr>
          <w:ilvl w:val="0"/>
          <w:numId w:val="6"/>
        </w:numPr>
        <w:spacing w:after="0" w:line="360" w:lineRule="auto"/>
        <w:ind w:right="1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72607">
        <w:rPr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</w:t>
      </w:r>
      <w:r w:rsidRPr="00D72607">
        <w:rPr>
          <w:rFonts w:ascii="Times New Roman" w:hAnsi="Times New Roman" w:cs="Times New Roman"/>
          <w:sz w:val="28"/>
          <w:szCs w:val="28"/>
        </w:rPr>
        <w:t>та Российской Федерации от 25 декабря 2020 г. № 812 «О проведении в Российской Федерации Года науки и т</w:t>
      </w:r>
      <w:r>
        <w:rPr>
          <w:rFonts w:ascii="Times New Roman" w:hAnsi="Times New Roman" w:cs="Times New Roman"/>
          <w:sz w:val="28"/>
          <w:szCs w:val="28"/>
        </w:rPr>
        <w:t>ехнологий» 2021 год объявлен го</w:t>
      </w:r>
      <w:r w:rsidRPr="00D72607">
        <w:rPr>
          <w:rFonts w:ascii="Times New Roman" w:hAnsi="Times New Roman" w:cs="Times New Roman"/>
          <w:sz w:val="28"/>
          <w:szCs w:val="28"/>
        </w:rPr>
        <w:t>дом науки и технологий.</w:t>
      </w:r>
    </w:p>
    <w:p w:rsidR="00395434" w:rsidRDefault="00395434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434">
        <w:rPr>
          <w:rFonts w:ascii="Times New Roman" w:hAnsi="Times New Roman" w:cs="Times New Roman"/>
          <w:sz w:val="28"/>
          <w:szCs w:val="28"/>
        </w:rPr>
        <w:t>Каждый месяц текущего года посвящен конкретному направлению исследований. Темой января была химия, февраля – ядерная физика, марта – новая медицина (ключевым событием месяца стало открытие производственной площадки по изготовлению третьей российской вакцины против COVID-19 – "КовиВак"), апреля – освоение космоса, мая – обеспечение безопасности в условиях новых вызовов и угроз, июня – новые производственные технологии и материалы; июля – связанность территорий и освоение пространства; августа - климат и экология, сентября – генетика и качество жизни, октября – энергетика будущего, ноября – искусственный интеллект, декабря – человек, природа, общество и технологии. Отчет по итогам каждого месяца ра</w:t>
      </w:r>
      <w:r w:rsidR="000C2628">
        <w:rPr>
          <w:rFonts w:ascii="Times New Roman" w:hAnsi="Times New Roman" w:cs="Times New Roman"/>
          <w:sz w:val="28"/>
          <w:szCs w:val="28"/>
        </w:rPr>
        <w:t xml:space="preserve">змещается на портале </w:t>
      </w:r>
      <w:hyperlink r:id="rId6" w:history="1">
        <w:r w:rsidR="000C2628" w:rsidRPr="00FF1167">
          <w:rPr>
            <w:rStyle w:val="a6"/>
            <w:rFonts w:ascii="Times New Roman" w:hAnsi="Times New Roman" w:cs="Times New Roman"/>
            <w:sz w:val="28"/>
            <w:szCs w:val="28"/>
          </w:rPr>
          <w:t>https://годнауки.рф/</w:t>
        </w:r>
      </w:hyperlink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844">
        <w:rPr>
          <w:rFonts w:ascii="Times New Roman" w:hAnsi="Times New Roman" w:cs="Times New Roman"/>
          <w:sz w:val="28"/>
          <w:szCs w:val="28"/>
        </w:rPr>
        <w:t xml:space="preserve">В рамках Плана основных мероприятий по проведению в Российской Федерации Года науки и технологий в 2021 году (Распоряжение Правительства Российской Федерации от 13 марта 2021 г. № 605-р), рекомендуется 1 сентября 2021 года в 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Pr="005B1844">
        <w:rPr>
          <w:rFonts w:ascii="Times New Roman" w:hAnsi="Times New Roman" w:cs="Times New Roman"/>
          <w:sz w:val="28"/>
          <w:szCs w:val="28"/>
        </w:rPr>
        <w:t>Урок науки и технологий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вышеуказанного мероприятия</w:t>
      </w:r>
      <w:r w:rsidRPr="00D72607">
        <w:t xml:space="preserve"> </w:t>
      </w:r>
      <w:r w:rsidRPr="00D72607">
        <w:rPr>
          <w:rFonts w:ascii="Times New Roman" w:hAnsi="Times New Roman" w:cs="Times New Roman"/>
          <w:sz w:val="28"/>
          <w:szCs w:val="28"/>
        </w:rPr>
        <w:t>связано с</w:t>
      </w:r>
      <w:r w:rsidRPr="00D72607"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необходимостью:</w:t>
      </w:r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привлечения внимания</w:t>
      </w:r>
      <w:r w:rsidRPr="00D72607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 в сферу науки и технологий;</w:t>
      </w:r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D72607">
        <w:rPr>
          <w:rFonts w:ascii="Times New Roman" w:hAnsi="Times New Roman" w:cs="Times New Roman"/>
          <w:sz w:val="28"/>
          <w:szCs w:val="28"/>
        </w:rPr>
        <w:t xml:space="preserve"> информированност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72607">
        <w:rPr>
          <w:rFonts w:ascii="Times New Roman" w:hAnsi="Times New Roman" w:cs="Times New Roman"/>
          <w:sz w:val="28"/>
          <w:szCs w:val="28"/>
        </w:rPr>
        <w:t>обучающихся о Стратегии научно-технологическог</w:t>
      </w:r>
      <w:r>
        <w:rPr>
          <w:rFonts w:ascii="Times New Roman" w:hAnsi="Times New Roman" w:cs="Times New Roman"/>
          <w:sz w:val="28"/>
          <w:szCs w:val="28"/>
        </w:rPr>
        <w:t>о развития Российской Федерации;</w:t>
      </w:r>
      <w:r w:rsidRPr="00D72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607">
        <w:rPr>
          <w:rFonts w:ascii="Times New Roman" w:hAnsi="Times New Roman" w:cs="Times New Roman"/>
          <w:sz w:val="28"/>
          <w:szCs w:val="28"/>
        </w:rPr>
        <w:lastRenderedPageBreak/>
        <w:t>формирова</w:t>
      </w:r>
      <w:r>
        <w:rPr>
          <w:rFonts w:ascii="Times New Roman" w:hAnsi="Times New Roman" w:cs="Times New Roman"/>
          <w:sz w:val="28"/>
          <w:szCs w:val="28"/>
        </w:rPr>
        <w:t>ния комплексного</w:t>
      </w:r>
      <w:r w:rsidRPr="00D72607">
        <w:rPr>
          <w:rFonts w:ascii="Times New Roman" w:hAnsi="Times New Roman" w:cs="Times New Roman"/>
          <w:sz w:val="28"/>
          <w:szCs w:val="28"/>
        </w:rPr>
        <w:t xml:space="preserve"> представление обучающихся образовательных организаций о реализуемых сегодня государст</w:t>
      </w:r>
      <w:r>
        <w:rPr>
          <w:rFonts w:ascii="Times New Roman" w:hAnsi="Times New Roman" w:cs="Times New Roman"/>
          <w:sz w:val="28"/>
          <w:szCs w:val="28"/>
        </w:rPr>
        <w:t>вом и бизнесом инициативах и до</w:t>
      </w:r>
      <w:r w:rsidRPr="00D72607">
        <w:rPr>
          <w:rFonts w:ascii="Times New Roman" w:hAnsi="Times New Roman" w:cs="Times New Roman"/>
          <w:sz w:val="28"/>
          <w:szCs w:val="28"/>
        </w:rPr>
        <w:t>стижениях в области науки и технологий.</w:t>
      </w:r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Урока науки и технологий должно быть ориентировано на выполнение следующих задач:</w:t>
      </w:r>
    </w:p>
    <w:p w:rsidR="007C4FFE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607">
        <w:rPr>
          <w:rFonts w:ascii="Times New Roman" w:hAnsi="Times New Roman" w:cs="Times New Roman"/>
          <w:sz w:val="28"/>
          <w:szCs w:val="28"/>
        </w:rPr>
        <w:t>показать возможности для самореализации в науке, продемонстрировать востребованность и перспективы исследовательской карьеры, скорректировать образ новатора / изобретателя / ученого в сознании обучающихся, сделать его более современным и привлекательным;</w:t>
      </w:r>
    </w:p>
    <w:p w:rsidR="007C4FFE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607">
        <w:rPr>
          <w:rFonts w:ascii="Times New Roman" w:hAnsi="Times New Roman" w:cs="Times New Roman"/>
          <w:sz w:val="28"/>
          <w:szCs w:val="28"/>
        </w:rPr>
        <w:t>напомнить обучающимся историю возникновения Дня российской науки, продемонстрировать конкретные шаги государства, направленные на развитие науки и тех</w:t>
      </w:r>
      <w:r w:rsidR="007C4FFE">
        <w:rPr>
          <w:rFonts w:ascii="Times New Roman" w:hAnsi="Times New Roman" w:cs="Times New Roman"/>
          <w:sz w:val="28"/>
          <w:szCs w:val="28"/>
        </w:rPr>
        <w:t>нологий (меры поддержки, улучше</w:t>
      </w:r>
      <w:r w:rsidRPr="00D72607">
        <w:rPr>
          <w:rFonts w:ascii="Times New Roman" w:hAnsi="Times New Roman" w:cs="Times New Roman"/>
          <w:sz w:val="28"/>
          <w:szCs w:val="28"/>
        </w:rPr>
        <w:t>ние материально-технической базы организаций, возможность создания новых научных коллективов и лабор</w:t>
      </w:r>
      <w:r w:rsidR="007C4FFE">
        <w:rPr>
          <w:rFonts w:ascii="Times New Roman" w:hAnsi="Times New Roman" w:cs="Times New Roman"/>
          <w:sz w:val="28"/>
          <w:szCs w:val="28"/>
        </w:rPr>
        <w:t>аторий / инновационных предприя</w:t>
      </w:r>
      <w:r w:rsidRPr="00D72607">
        <w:rPr>
          <w:rFonts w:ascii="Times New Roman" w:hAnsi="Times New Roman" w:cs="Times New Roman"/>
          <w:sz w:val="28"/>
          <w:szCs w:val="28"/>
        </w:rPr>
        <w:t>тий, закупка и доставка реактивов и пр.</w:t>
      </w:r>
      <w:r w:rsidR="007C4FF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D72607" w:rsidRPr="00D72607" w:rsidRDefault="007C4FFE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мотивировать обучающихся принять активное участие в мероприятиях, посвященных Году науки и технологий;</w:t>
      </w:r>
    </w:p>
    <w:p w:rsidR="000C2628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607">
        <w:rPr>
          <w:rFonts w:ascii="Times New Roman" w:hAnsi="Times New Roman" w:cs="Times New Roman"/>
          <w:sz w:val="28"/>
          <w:szCs w:val="28"/>
        </w:rPr>
        <w:t xml:space="preserve">рассказать о ключевых достижениях отечественной науки (о том, что изменилось за последние 20 лет, а также в историческом разрезе); </w:t>
      </w:r>
    </w:p>
    <w:p w:rsidR="007C4FFE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607">
        <w:rPr>
          <w:rFonts w:ascii="Times New Roman" w:hAnsi="Times New Roman" w:cs="Times New Roman"/>
          <w:sz w:val="28"/>
          <w:szCs w:val="28"/>
        </w:rPr>
        <w:t xml:space="preserve">привлечь внимание к современным отечественным разработкам и их роли в повышении качества жизни граждан; </w:t>
      </w:r>
    </w:p>
    <w:p w:rsidR="00D72607" w:rsidRDefault="00D7260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607">
        <w:rPr>
          <w:rFonts w:ascii="Times New Roman" w:hAnsi="Times New Roman" w:cs="Times New Roman"/>
          <w:sz w:val="28"/>
          <w:szCs w:val="28"/>
        </w:rPr>
        <w:t>пок</w:t>
      </w:r>
      <w:r w:rsidR="007C4FFE">
        <w:rPr>
          <w:rFonts w:ascii="Times New Roman" w:hAnsi="Times New Roman" w:cs="Times New Roman"/>
          <w:sz w:val="28"/>
          <w:szCs w:val="28"/>
        </w:rPr>
        <w:t>азать участие активно развива</w:t>
      </w:r>
      <w:r w:rsidRPr="00D72607">
        <w:rPr>
          <w:rFonts w:ascii="Times New Roman" w:hAnsi="Times New Roman" w:cs="Times New Roman"/>
          <w:sz w:val="28"/>
          <w:szCs w:val="28"/>
        </w:rPr>
        <w:t>ющегося технологического бизнеса в решении значимых государств</w:t>
      </w:r>
      <w:r w:rsidR="007C4FFE">
        <w:rPr>
          <w:rFonts w:ascii="Times New Roman" w:hAnsi="Times New Roman" w:cs="Times New Roman"/>
          <w:sz w:val="28"/>
          <w:szCs w:val="28"/>
        </w:rPr>
        <w:t>енных задач и запросов общества.</w:t>
      </w:r>
      <w:r w:rsidRPr="00D72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FFE" w:rsidRPr="005B1844" w:rsidRDefault="007C4FFE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5B1844" w:rsidRPr="000C2628" w:rsidRDefault="002443B8" w:rsidP="0000007E">
      <w:pPr>
        <w:pStyle w:val="a7"/>
        <w:numPr>
          <w:ilvl w:val="0"/>
          <w:numId w:val="6"/>
        </w:numPr>
        <w:spacing w:after="0" w:line="360" w:lineRule="auto"/>
        <w:ind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628">
        <w:rPr>
          <w:rFonts w:ascii="Times New Roman" w:hAnsi="Times New Roman" w:cs="Times New Roman"/>
          <w:b/>
          <w:sz w:val="28"/>
          <w:szCs w:val="28"/>
        </w:rPr>
        <w:t xml:space="preserve">Содержательные </w:t>
      </w:r>
      <w:r w:rsidR="00CC23F8" w:rsidRPr="000C2628">
        <w:rPr>
          <w:rFonts w:ascii="Times New Roman" w:hAnsi="Times New Roman" w:cs="Times New Roman"/>
          <w:b/>
          <w:sz w:val="28"/>
          <w:szCs w:val="28"/>
        </w:rPr>
        <w:t xml:space="preserve">и организационные </w:t>
      </w:r>
      <w:r w:rsidRPr="000C2628">
        <w:rPr>
          <w:rFonts w:ascii="Times New Roman" w:hAnsi="Times New Roman" w:cs="Times New Roman"/>
          <w:b/>
          <w:sz w:val="28"/>
          <w:szCs w:val="28"/>
        </w:rPr>
        <w:t>основы Урока науки и технологий</w:t>
      </w:r>
      <w:r w:rsidR="00CC23F8" w:rsidRPr="000C2628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0C2628" w:rsidRPr="000C2628">
        <w:rPr>
          <w:rFonts w:ascii="Times New Roman" w:hAnsi="Times New Roman" w:cs="Times New Roman"/>
          <w:b/>
          <w:sz w:val="28"/>
          <w:szCs w:val="28"/>
        </w:rPr>
        <w:t>образовательных организациях, реализующих программы среднего профессионального образования</w:t>
      </w:r>
    </w:p>
    <w:p w:rsidR="002443B8" w:rsidRDefault="002443B8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и проведении Урока науки и технологий в образовательных организациях </w:t>
      </w:r>
      <w:r w:rsidR="000C2628">
        <w:rPr>
          <w:rFonts w:ascii="Times New Roman" w:hAnsi="Times New Roman" w:cs="Times New Roman"/>
          <w:sz w:val="28"/>
          <w:szCs w:val="28"/>
        </w:rPr>
        <w:t>использовать:</w:t>
      </w:r>
    </w:p>
    <w:p w:rsidR="002443B8" w:rsidRDefault="002443B8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вице-</w:t>
      </w:r>
      <w:r w:rsidR="000C2628">
        <w:rPr>
          <w:rFonts w:ascii="Times New Roman" w:hAnsi="Times New Roman" w:cs="Times New Roman"/>
          <w:sz w:val="28"/>
          <w:szCs w:val="28"/>
        </w:rPr>
        <w:t>президента Российской академии наук</w:t>
      </w:r>
      <w:r>
        <w:rPr>
          <w:rFonts w:ascii="Times New Roman" w:hAnsi="Times New Roman" w:cs="Times New Roman"/>
          <w:sz w:val="28"/>
          <w:szCs w:val="28"/>
        </w:rPr>
        <w:t xml:space="preserve">, академика РАН Хохлова А.Р. «О разработке рекомендаций 25.06.2021 № АБ-367/04» от </w:t>
      </w:r>
      <w:r>
        <w:rPr>
          <w:rFonts w:ascii="Times New Roman" w:hAnsi="Times New Roman" w:cs="Times New Roman"/>
          <w:sz w:val="28"/>
          <w:szCs w:val="28"/>
        </w:rPr>
        <w:lastRenderedPageBreak/>
        <w:t>08.07.2021 № 10010-84 для разработки содержания Урока науки и технологии</w:t>
      </w:r>
      <w:r w:rsidR="000C2628">
        <w:rPr>
          <w:rFonts w:ascii="Times New Roman" w:hAnsi="Times New Roman" w:cs="Times New Roman"/>
          <w:sz w:val="28"/>
          <w:szCs w:val="28"/>
        </w:rPr>
        <w:t xml:space="preserve"> </w:t>
      </w:r>
      <w:r w:rsidR="000C2628">
        <w:rPr>
          <w:rFonts w:ascii="Times New Roman" w:hAnsi="Times New Roman" w:cs="Times New Roman"/>
          <w:sz w:val="28"/>
          <w:szCs w:val="28"/>
        </w:rPr>
        <w:t>(Приложение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43B8" w:rsidRDefault="002443B8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бренд-бук Года науки и технологий Российской Федерации для подготовки раздаточного, дидактического, презентационного материала</w:t>
      </w:r>
      <w:r w:rsidRPr="00244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1. Бренд-бук).</w:t>
      </w:r>
    </w:p>
    <w:p w:rsidR="00CC23F8" w:rsidRDefault="00CC23F8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Урока науки и технологий</w:t>
      </w:r>
      <w:r w:rsidR="000C2628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реализующих программы среднего профессионального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должно включать в себя две части: инвариантную и вариативную.</w:t>
      </w:r>
    </w:p>
    <w:p w:rsidR="00CC23F8" w:rsidRDefault="00CC23F8" w:rsidP="0000007E">
      <w:pPr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Содержание инвариантной части должно быть определено на основе </w:t>
      </w:r>
      <w:r w:rsidRPr="00CC23F8">
        <w:rPr>
          <w:rFonts w:ascii="Times New Roman" w:hAnsi="Times New Roman" w:cs="Times New Roman"/>
          <w:sz w:val="28"/>
          <w:szCs w:val="28"/>
        </w:rPr>
        <w:t>письм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23F8">
        <w:rPr>
          <w:rFonts w:ascii="Times New Roman" w:hAnsi="Times New Roman" w:cs="Times New Roman"/>
          <w:sz w:val="28"/>
          <w:szCs w:val="28"/>
        </w:rPr>
        <w:t xml:space="preserve"> вице-президента РАН, ак</w:t>
      </w:r>
      <w:r w:rsidR="00716BB0">
        <w:rPr>
          <w:rFonts w:ascii="Times New Roman" w:hAnsi="Times New Roman" w:cs="Times New Roman"/>
          <w:sz w:val="28"/>
          <w:szCs w:val="28"/>
        </w:rPr>
        <w:t>адемика РАН Хохлова А.Р. «О раз</w:t>
      </w:r>
      <w:r w:rsidRPr="00CC23F8">
        <w:rPr>
          <w:rFonts w:ascii="Times New Roman" w:hAnsi="Times New Roman" w:cs="Times New Roman"/>
          <w:sz w:val="28"/>
          <w:szCs w:val="28"/>
        </w:rPr>
        <w:t>работке рекомендаций 25.06.2021 № АБ-367/04» от 08.07.2021 № 10010-84 (Приложение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3A8" w:rsidRDefault="00CC23F8" w:rsidP="0000007E">
      <w:pPr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вариативную часть должно быть включено содержание о </w:t>
      </w:r>
      <w:r w:rsidR="003E73A8" w:rsidRPr="003E73A8">
        <w:rPr>
          <w:rFonts w:ascii="Times New Roman" w:hAnsi="Times New Roman" w:cs="Times New Roman"/>
          <w:sz w:val="28"/>
          <w:szCs w:val="28"/>
        </w:rPr>
        <w:t>научных достижениях и современных технологиях по профилю получаемой обучающимися профессии или специальности</w:t>
      </w:r>
      <w:r w:rsidR="003E73A8">
        <w:rPr>
          <w:rFonts w:ascii="Times New Roman" w:hAnsi="Times New Roman" w:cs="Times New Roman"/>
          <w:sz w:val="28"/>
          <w:szCs w:val="28"/>
        </w:rPr>
        <w:t>:</w:t>
      </w:r>
    </w:p>
    <w:p w:rsidR="003E73A8" w:rsidRDefault="00716BB0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3E73A8" w:rsidRPr="003E73A8">
        <w:rPr>
          <w:rFonts w:ascii="Times New Roman" w:hAnsi="Times New Roman" w:cs="Times New Roman"/>
          <w:sz w:val="28"/>
          <w:szCs w:val="28"/>
        </w:rPr>
        <w:t xml:space="preserve"> технологии в машиностроении, медицине, строительстве, энергетике, программировании, электронике и связи, электроэнергетике и теплоэнергетике, в промышленной экологии и биотехнологии, геологии, геодезии и т.д.;</w:t>
      </w:r>
    </w:p>
    <w:p w:rsidR="003E73A8" w:rsidRDefault="00716BB0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мегатренды будущего (</w:t>
      </w:r>
      <w:r w:rsidR="003E73A8" w:rsidRPr="003E73A8">
        <w:rPr>
          <w:rFonts w:ascii="Times New Roman" w:hAnsi="Times New Roman" w:cs="Times New Roman"/>
          <w:sz w:val="28"/>
          <w:szCs w:val="28"/>
        </w:rPr>
        <w:t xml:space="preserve">навыки </w:t>
      </w:r>
      <w:r>
        <w:rPr>
          <w:rFonts w:ascii="Times New Roman" w:hAnsi="Times New Roman" w:cs="Times New Roman"/>
          <w:sz w:val="28"/>
          <w:szCs w:val="28"/>
        </w:rPr>
        <w:t>будущего</w:t>
      </w:r>
      <w:r w:rsidR="003E73A8">
        <w:rPr>
          <w:rFonts w:ascii="Times New Roman" w:hAnsi="Times New Roman" w:cs="Times New Roman"/>
          <w:sz w:val="28"/>
          <w:szCs w:val="28"/>
        </w:rPr>
        <w:t>, профессии будущего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3E73A8">
        <w:rPr>
          <w:rFonts w:ascii="Times New Roman" w:hAnsi="Times New Roman" w:cs="Times New Roman"/>
          <w:sz w:val="28"/>
          <w:szCs w:val="28"/>
        </w:rPr>
        <w:t>;</w:t>
      </w:r>
    </w:p>
    <w:p w:rsidR="003E73A8" w:rsidRDefault="003E73A8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3A8">
        <w:rPr>
          <w:rFonts w:ascii="Times New Roman" w:hAnsi="Times New Roman" w:cs="Times New Roman"/>
          <w:sz w:val="28"/>
          <w:szCs w:val="28"/>
        </w:rPr>
        <w:t>цифровизаци</w:t>
      </w:r>
      <w:r w:rsidR="00716BB0">
        <w:rPr>
          <w:rFonts w:ascii="Times New Roman" w:hAnsi="Times New Roman" w:cs="Times New Roman"/>
          <w:sz w:val="28"/>
          <w:szCs w:val="28"/>
        </w:rPr>
        <w:t>я и её</w:t>
      </w:r>
      <w:r>
        <w:rPr>
          <w:rFonts w:ascii="Times New Roman" w:hAnsi="Times New Roman" w:cs="Times New Roman"/>
          <w:sz w:val="28"/>
          <w:szCs w:val="28"/>
        </w:rPr>
        <w:t xml:space="preserve"> место в современном мире.</w:t>
      </w:r>
    </w:p>
    <w:p w:rsidR="00A77D47" w:rsidRDefault="00A77D4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вариативной части может включать информацию о чемпионатных движениях Абилимпикс и </w:t>
      </w:r>
      <w:r w:rsidRPr="00395434">
        <w:rPr>
          <w:rFonts w:ascii="Times New Roman" w:hAnsi="Times New Roman" w:cs="Times New Roman"/>
          <w:sz w:val="28"/>
          <w:szCs w:val="28"/>
        </w:rPr>
        <w:t>Ворлдскиллс</w:t>
      </w:r>
      <w:r>
        <w:rPr>
          <w:rFonts w:ascii="Times New Roman" w:hAnsi="Times New Roman" w:cs="Times New Roman"/>
          <w:sz w:val="28"/>
          <w:szCs w:val="28"/>
        </w:rPr>
        <w:t xml:space="preserve"> Россия, </w:t>
      </w:r>
      <w:r w:rsidR="00716BB0">
        <w:rPr>
          <w:rFonts w:ascii="Times New Roman" w:hAnsi="Times New Roman" w:cs="Times New Roman"/>
          <w:sz w:val="28"/>
          <w:szCs w:val="28"/>
        </w:rPr>
        <w:t>обеспечивающих</w:t>
      </w:r>
      <w:r w:rsidRPr="00A77D47">
        <w:rPr>
          <w:rFonts w:ascii="Times New Roman" w:hAnsi="Times New Roman" w:cs="Times New Roman"/>
          <w:sz w:val="28"/>
          <w:szCs w:val="28"/>
        </w:rPr>
        <w:t xml:space="preserve"> эффективную профессиональную ориентацию и мотивацию к получению профессионального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ориентированных </w:t>
      </w:r>
      <w:r w:rsidRPr="00395434">
        <w:rPr>
          <w:rFonts w:ascii="Times New Roman" w:hAnsi="Times New Roman" w:cs="Times New Roman"/>
          <w:sz w:val="28"/>
          <w:szCs w:val="28"/>
        </w:rPr>
        <w:t xml:space="preserve">на внедрение </w:t>
      </w:r>
      <w:r>
        <w:rPr>
          <w:rFonts w:ascii="Times New Roman" w:hAnsi="Times New Roman" w:cs="Times New Roman"/>
          <w:sz w:val="28"/>
          <w:szCs w:val="28"/>
        </w:rPr>
        <w:t>передовых</w:t>
      </w:r>
      <w:r w:rsidRPr="00395434">
        <w:rPr>
          <w:rFonts w:ascii="Times New Roman" w:hAnsi="Times New Roman" w:cs="Times New Roman"/>
          <w:sz w:val="28"/>
          <w:szCs w:val="28"/>
        </w:rPr>
        <w:t xml:space="preserve"> технологий, достижение и поддержание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434">
        <w:rPr>
          <w:rFonts w:ascii="Times New Roman" w:hAnsi="Times New Roman" w:cs="Times New Roman"/>
          <w:sz w:val="28"/>
          <w:szCs w:val="28"/>
        </w:rPr>
        <w:t xml:space="preserve">технологического лидерства РФ в </w:t>
      </w:r>
      <w:r>
        <w:rPr>
          <w:rFonts w:ascii="Times New Roman" w:hAnsi="Times New Roman" w:cs="Times New Roman"/>
          <w:sz w:val="28"/>
          <w:szCs w:val="28"/>
        </w:rPr>
        <w:t>высокотехнологичных</w:t>
      </w:r>
      <w:r w:rsidRPr="00395434">
        <w:rPr>
          <w:rFonts w:ascii="Times New Roman" w:hAnsi="Times New Roman" w:cs="Times New Roman"/>
          <w:sz w:val="28"/>
          <w:szCs w:val="28"/>
        </w:rPr>
        <w:t xml:space="preserve"> (инновационных)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434">
        <w:rPr>
          <w:rFonts w:ascii="Times New Roman" w:hAnsi="Times New Roman" w:cs="Times New Roman"/>
          <w:sz w:val="28"/>
          <w:szCs w:val="28"/>
        </w:rPr>
        <w:t>секторах экономики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3F8" w:rsidRDefault="00CC23F8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C2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CC23F8">
        <w:rPr>
          <w:rFonts w:ascii="Times New Roman" w:hAnsi="Times New Roman" w:cs="Times New Roman"/>
          <w:sz w:val="28"/>
          <w:szCs w:val="28"/>
        </w:rPr>
        <w:t>вариантн</w:t>
      </w:r>
      <w:r>
        <w:rPr>
          <w:rFonts w:ascii="Times New Roman" w:hAnsi="Times New Roman" w:cs="Times New Roman"/>
          <w:sz w:val="28"/>
          <w:szCs w:val="28"/>
        </w:rPr>
        <w:t xml:space="preserve">ой части может быть включена информация о </w:t>
      </w:r>
      <w:r w:rsidRPr="00CC23F8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C23F8">
        <w:rPr>
          <w:rFonts w:ascii="Times New Roman" w:hAnsi="Times New Roman" w:cs="Times New Roman"/>
          <w:sz w:val="28"/>
          <w:szCs w:val="28"/>
        </w:rPr>
        <w:t xml:space="preserve">самореализации в рамках участия </w:t>
      </w:r>
      <w:r>
        <w:rPr>
          <w:rFonts w:ascii="Times New Roman" w:hAnsi="Times New Roman" w:cs="Times New Roman"/>
          <w:sz w:val="28"/>
          <w:szCs w:val="28"/>
        </w:rPr>
        <w:t>научно-практических конференциях регионального и всероссийского уровня, в конкурсах научно-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технического творчества, </w:t>
      </w:r>
      <w:r w:rsidRPr="00CC23F8">
        <w:rPr>
          <w:rFonts w:ascii="Times New Roman" w:hAnsi="Times New Roman" w:cs="Times New Roman"/>
          <w:sz w:val="28"/>
          <w:szCs w:val="28"/>
        </w:rPr>
        <w:t xml:space="preserve">в </w:t>
      </w:r>
      <w:r w:rsidR="00395434">
        <w:rPr>
          <w:rFonts w:ascii="Times New Roman" w:hAnsi="Times New Roman" w:cs="Times New Roman"/>
          <w:sz w:val="28"/>
          <w:szCs w:val="28"/>
        </w:rPr>
        <w:t>инженерных</w:t>
      </w:r>
      <w:r w:rsidR="00395434" w:rsidRPr="00395434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="00395434">
        <w:rPr>
          <w:rFonts w:ascii="Times New Roman" w:hAnsi="Times New Roman" w:cs="Times New Roman"/>
          <w:sz w:val="28"/>
          <w:szCs w:val="28"/>
        </w:rPr>
        <w:t>х</w:t>
      </w:r>
      <w:r w:rsidR="00395434" w:rsidRPr="00395434">
        <w:rPr>
          <w:rFonts w:ascii="Times New Roman" w:hAnsi="Times New Roman" w:cs="Times New Roman"/>
          <w:sz w:val="28"/>
          <w:szCs w:val="28"/>
        </w:rPr>
        <w:t xml:space="preserve"> для школьников и студентов «Олимпиада </w:t>
      </w:r>
      <w:r w:rsidR="00395434" w:rsidRPr="00CC23F8">
        <w:rPr>
          <w:rFonts w:ascii="Times New Roman" w:hAnsi="Times New Roman" w:cs="Times New Roman"/>
          <w:sz w:val="28"/>
          <w:szCs w:val="28"/>
        </w:rPr>
        <w:t>национальной технологической инициативы (НТИ)</w:t>
      </w:r>
      <w:r w:rsidR="00395434" w:rsidRPr="00395434">
        <w:rPr>
          <w:rFonts w:ascii="Times New Roman" w:hAnsi="Times New Roman" w:cs="Times New Roman"/>
          <w:sz w:val="28"/>
          <w:szCs w:val="28"/>
        </w:rPr>
        <w:t xml:space="preserve">», проектные школы и хакатоны «Практики будущего», всероссийская акция «Урок НТИ», </w:t>
      </w:r>
      <w:r w:rsidR="00395434">
        <w:rPr>
          <w:rFonts w:ascii="Times New Roman" w:hAnsi="Times New Roman" w:cs="Times New Roman"/>
          <w:sz w:val="28"/>
          <w:szCs w:val="28"/>
        </w:rPr>
        <w:t>международном фестивале</w:t>
      </w:r>
      <w:r w:rsidR="00395434" w:rsidRPr="00395434">
        <w:rPr>
          <w:rFonts w:ascii="Times New Roman" w:hAnsi="Times New Roman" w:cs="Times New Roman"/>
          <w:sz w:val="28"/>
          <w:szCs w:val="28"/>
        </w:rPr>
        <w:t xml:space="preserve"> идей и технологий </w:t>
      </w:r>
      <w:r w:rsidR="00395434">
        <w:rPr>
          <w:rFonts w:ascii="Times New Roman" w:hAnsi="Times New Roman" w:cs="Times New Roman"/>
          <w:sz w:val="28"/>
          <w:szCs w:val="28"/>
        </w:rPr>
        <w:t>RUKAMI.</w:t>
      </w:r>
    </w:p>
    <w:p w:rsidR="00395434" w:rsidRDefault="00A77D47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="00395434">
        <w:rPr>
          <w:rFonts w:ascii="Times New Roman" w:hAnsi="Times New Roman" w:cs="Times New Roman"/>
          <w:sz w:val="28"/>
          <w:szCs w:val="28"/>
        </w:rPr>
        <w:t xml:space="preserve">одержание вариативной </w:t>
      </w:r>
      <w:r w:rsidR="00ED356F">
        <w:rPr>
          <w:rFonts w:ascii="Times New Roman" w:hAnsi="Times New Roman" w:cs="Times New Roman"/>
          <w:sz w:val="28"/>
          <w:szCs w:val="28"/>
        </w:rPr>
        <w:t>части рекомендуется</w:t>
      </w:r>
      <w:r>
        <w:rPr>
          <w:rFonts w:ascii="Times New Roman" w:hAnsi="Times New Roman" w:cs="Times New Roman"/>
          <w:sz w:val="28"/>
          <w:szCs w:val="28"/>
        </w:rPr>
        <w:t xml:space="preserve"> включить</w:t>
      </w:r>
      <w:r w:rsidR="00395434">
        <w:rPr>
          <w:rFonts w:ascii="Times New Roman" w:hAnsi="Times New Roman" w:cs="Times New Roman"/>
          <w:sz w:val="28"/>
          <w:szCs w:val="28"/>
        </w:rPr>
        <w:t xml:space="preserve"> информацию о возможности самореализации в рамках мероприятий, ориентированных на развитие научного и технологического потенциала обучающихся и организуемых на базе профессиональной образовательной организации в текущем году.</w:t>
      </w:r>
    </w:p>
    <w:p w:rsidR="00395434" w:rsidRDefault="00395434" w:rsidP="0000007E">
      <w:pPr>
        <w:spacing w:after="0" w:line="360" w:lineRule="auto"/>
        <w:ind w:right="1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395434">
        <w:rPr>
          <w:rFonts w:ascii="Times New Roman" w:hAnsi="Times New Roman" w:cs="Times New Roman"/>
          <w:sz w:val="28"/>
          <w:szCs w:val="28"/>
        </w:rPr>
        <w:t>проведении указанного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395434">
        <w:rPr>
          <w:rFonts w:ascii="Times New Roman" w:hAnsi="Times New Roman" w:cs="Times New Roman"/>
          <w:sz w:val="28"/>
          <w:szCs w:val="28"/>
        </w:rPr>
        <w:t>использовать логотип Года науки и технологий.</w:t>
      </w:r>
    </w:p>
    <w:p w:rsidR="00516991" w:rsidRPr="00395434" w:rsidRDefault="00165194" w:rsidP="0000007E">
      <w:pPr>
        <w:spacing w:after="0" w:line="360" w:lineRule="auto"/>
        <w:ind w:left="35" w:right="14" w:firstLine="673"/>
        <w:jc w:val="both"/>
        <w:rPr>
          <w:rFonts w:ascii="Times New Roman" w:hAnsi="Times New Roman" w:cs="Times New Roman"/>
          <w:sz w:val="28"/>
          <w:szCs w:val="28"/>
        </w:rPr>
      </w:pPr>
      <w:r w:rsidRPr="00395434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395434" w:rsidRPr="00395434">
        <w:rPr>
          <w:rFonts w:ascii="Times New Roman" w:hAnsi="Times New Roman" w:cs="Times New Roman"/>
          <w:sz w:val="28"/>
          <w:szCs w:val="28"/>
        </w:rPr>
        <w:t>У</w:t>
      </w:r>
      <w:r w:rsidRPr="00395434">
        <w:rPr>
          <w:rFonts w:ascii="Times New Roman" w:hAnsi="Times New Roman" w:cs="Times New Roman"/>
          <w:sz w:val="28"/>
          <w:szCs w:val="28"/>
        </w:rPr>
        <w:t>рока</w:t>
      </w:r>
      <w:r w:rsidR="00395434" w:rsidRPr="00395434">
        <w:rPr>
          <w:rFonts w:ascii="Times New Roman" w:hAnsi="Times New Roman" w:cs="Times New Roman"/>
          <w:sz w:val="28"/>
          <w:szCs w:val="28"/>
        </w:rPr>
        <w:t xml:space="preserve"> науки и технологий</w:t>
      </w:r>
      <w:r w:rsidRPr="00395434">
        <w:rPr>
          <w:rFonts w:ascii="Times New Roman" w:hAnsi="Times New Roman" w:cs="Times New Roman"/>
          <w:sz w:val="28"/>
          <w:szCs w:val="28"/>
        </w:rPr>
        <w:t>: 45 – 90 минут.</w:t>
      </w:r>
    </w:p>
    <w:p w:rsidR="003E73A8" w:rsidRDefault="00086019" w:rsidP="0000007E">
      <w:pPr>
        <w:spacing w:after="0" w:line="360" w:lineRule="auto"/>
        <w:ind w:left="45" w:right="35" w:firstLine="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науки и технологий рекомендуется проводить с использованием активных и </w:t>
      </w:r>
      <w:r w:rsidR="00A77D47">
        <w:rPr>
          <w:rFonts w:ascii="Times New Roman" w:hAnsi="Times New Roman" w:cs="Times New Roman"/>
          <w:sz w:val="28"/>
          <w:szCs w:val="28"/>
        </w:rPr>
        <w:t>интерактивных</w:t>
      </w:r>
      <w:r>
        <w:rPr>
          <w:rFonts w:ascii="Times New Roman" w:hAnsi="Times New Roman" w:cs="Times New Roman"/>
          <w:sz w:val="28"/>
          <w:szCs w:val="28"/>
        </w:rPr>
        <w:t xml:space="preserve"> форм и методов работы с обучающимися</w:t>
      </w:r>
      <w:r w:rsidR="00ED356F">
        <w:rPr>
          <w:rFonts w:ascii="Times New Roman" w:hAnsi="Times New Roman" w:cs="Times New Roman"/>
          <w:sz w:val="28"/>
          <w:szCs w:val="28"/>
        </w:rPr>
        <w:t xml:space="preserve"> (эвристическая беседа</w:t>
      </w:r>
      <w:r>
        <w:rPr>
          <w:rFonts w:ascii="Times New Roman" w:hAnsi="Times New Roman" w:cs="Times New Roman"/>
          <w:sz w:val="28"/>
          <w:szCs w:val="28"/>
        </w:rPr>
        <w:t xml:space="preserve"> мозговой штурм, квест</w:t>
      </w:r>
      <w:r w:rsidR="00ED356F">
        <w:rPr>
          <w:rFonts w:ascii="Times New Roman" w:hAnsi="Times New Roman" w:cs="Times New Roman"/>
          <w:sz w:val="28"/>
          <w:szCs w:val="28"/>
        </w:rPr>
        <w:t>,</w:t>
      </w:r>
      <w:r w:rsidR="00ED356F" w:rsidRPr="00ED356F">
        <w:rPr>
          <w:rFonts w:ascii="Times New Roman" w:hAnsi="Times New Roman" w:cs="Times New Roman"/>
          <w:sz w:val="28"/>
          <w:szCs w:val="28"/>
        </w:rPr>
        <w:t xml:space="preserve"> </w:t>
      </w:r>
      <w:r w:rsidR="00ED356F">
        <w:rPr>
          <w:rFonts w:ascii="Times New Roman" w:hAnsi="Times New Roman" w:cs="Times New Roman"/>
          <w:sz w:val="28"/>
          <w:szCs w:val="28"/>
        </w:rPr>
        <w:t>интеллектуальная викторина/игра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E73A8" w:rsidRDefault="003E73A8" w:rsidP="0000007E">
      <w:pPr>
        <w:spacing w:after="0" w:line="360" w:lineRule="auto"/>
        <w:ind w:left="45" w:right="35" w:firstLine="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может включать </w:t>
      </w:r>
      <w:r w:rsidRPr="003E73A8">
        <w:rPr>
          <w:rFonts w:ascii="Times New Roman" w:hAnsi="Times New Roman" w:cs="Times New Roman"/>
          <w:sz w:val="28"/>
          <w:szCs w:val="28"/>
        </w:rPr>
        <w:t>темати</w:t>
      </w:r>
      <w:r>
        <w:rPr>
          <w:rFonts w:ascii="Times New Roman" w:hAnsi="Times New Roman" w:cs="Times New Roman"/>
          <w:sz w:val="28"/>
          <w:szCs w:val="28"/>
        </w:rPr>
        <w:t>ческую выставку</w:t>
      </w:r>
      <w:r w:rsidRPr="003E73A8">
        <w:rPr>
          <w:rFonts w:ascii="Times New Roman" w:hAnsi="Times New Roman" w:cs="Times New Roman"/>
          <w:sz w:val="28"/>
          <w:szCs w:val="28"/>
        </w:rPr>
        <w:t xml:space="preserve"> («Современные</w:t>
      </w:r>
      <w:r>
        <w:rPr>
          <w:rFonts w:ascii="Times New Roman" w:hAnsi="Times New Roman" w:cs="Times New Roman"/>
          <w:sz w:val="28"/>
          <w:szCs w:val="28"/>
        </w:rPr>
        <w:t xml:space="preserve"> технологии/Технологии будуще</w:t>
      </w:r>
      <w:r w:rsidRPr="003E73A8">
        <w:rPr>
          <w:rFonts w:ascii="Times New Roman" w:hAnsi="Times New Roman" w:cs="Times New Roman"/>
          <w:sz w:val="28"/>
          <w:szCs w:val="28"/>
        </w:rPr>
        <w:t>го», «Компетенции будущего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3E73A8">
        <w:rPr>
          <w:rFonts w:ascii="Times New Roman" w:hAnsi="Times New Roman" w:cs="Times New Roman"/>
          <w:sz w:val="28"/>
          <w:szCs w:val="28"/>
        </w:rPr>
        <w:t>Професс</w:t>
      </w:r>
      <w:r>
        <w:rPr>
          <w:rFonts w:ascii="Times New Roman" w:hAnsi="Times New Roman" w:cs="Times New Roman"/>
          <w:sz w:val="28"/>
          <w:szCs w:val="28"/>
        </w:rPr>
        <w:t>ии будущего», «Изобрете</w:t>
      </w:r>
      <w:r w:rsidRPr="003E73A8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российских ученых</w:t>
      </w:r>
      <w:r w:rsidRPr="003E73A8">
        <w:rPr>
          <w:rFonts w:ascii="Times New Roman" w:hAnsi="Times New Roman" w:cs="Times New Roman"/>
          <w:sz w:val="28"/>
          <w:szCs w:val="28"/>
        </w:rPr>
        <w:t>», «Женщины в науке», «</w:t>
      </w:r>
      <w:r>
        <w:rPr>
          <w:rFonts w:ascii="Times New Roman" w:hAnsi="Times New Roman" w:cs="Times New Roman"/>
          <w:sz w:val="28"/>
          <w:szCs w:val="28"/>
        </w:rPr>
        <w:t>Научные достижения школьников и студентов» и т.д.).</w:t>
      </w:r>
    </w:p>
    <w:p w:rsidR="003E73A8" w:rsidRDefault="003E73A8" w:rsidP="0000007E">
      <w:pPr>
        <w:spacing w:after="0" w:line="360" w:lineRule="auto"/>
        <w:ind w:left="45" w:right="35" w:firstLine="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 могут быть приглашены молодые ученые, сотрудники высших учебных заведений, победители чемпионатов Ворлдскиллс с информацией о новых современных технологиях по профилю специальности/профессии родители обучающихся с информацией, относящейся к тематике Урока науки и технологий.</w:t>
      </w:r>
    </w:p>
    <w:p w:rsidR="0000007E" w:rsidRDefault="0000007E" w:rsidP="0000007E">
      <w:pPr>
        <w:spacing w:after="0" w:line="360" w:lineRule="auto"/>
        <w:ind w:left="45" w:hanging="4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3FB6" w:rsidRPr="00815414" w:rsidRDefault="00EB70EB" w:rsidP="0000007E">
      <w:pPr>
        <w:spacing w:after="0" w:line="360" w:lineRule="auto"/>
        <w:ind w:left="45" w:hanging="4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54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Полезные ссылки:</w:t>
      </w:r>
    </w:p>
    <w:p w:rsidR="00EB70EB" w:rsidRPr="00815414" w:rsidRDefault="0000007E" w:rsidP="0000007E">
      <w:pPr>
        <w:pStyle w:val="a7"/>
        <w:numPr>
          <w:ilvl w:val="0"/>
          <w:numId w:val="5"/>
        </w:numPr>
        <w:spacing w:after="0" w:line="360" w:lineRule="auto"/>
        <w:ind w:left="45" w:hanging="4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7" w:history="1">
        <w:r w:rsidR="00E13317" w:rsidRPr="00815414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https://годнауки.рф/</w:t>
        </w:r>
      </w:hyperlink>
    </w:p>
    <w:p w:rsidR="00EB70EB" w:rsidRPr="00815414" w:rsidRDefault="00EB70EB" w:rsidP="0000007E">
      <w:pPr>
        <w:pStyle w:val="a7"/>
        <w:numPr>
          <w:ilvl w:val="0"/>
          <w:numId w:val="5"/>
        </w:numPr>
        <w:spacing w:after="0" w:line="360" w:lineRule="auto"/>
        <w:ind w:left="45" w:hanging="4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5414">
        <w:rPr>
          <w:rFonts w:ascii="Times New Roman" w:hAnsi="Times New Roman" w:cs="Times New Roman"/>
          <w:sz w:val="28"/>
          <w:szCs w:val="28"/>
        </w:rPr>
        <w:t>Мегатренды будущего - какие навыки понадобятся работодателям</w:t>
      </w:r>
    </w:p>
    <w:p w:rsidR="00913FB6" w:rsidRPr="00815414" w:rsidRDefault="0000007E" w:rsidP="0000007E">
      <w:pPr>
        <w:spacing w:after="0" w:line="360" w:lineRule="auto"/>
        <w:ind w:left="45" w:hanging="4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8" w:history="1">
        <w:r w:rsidR="00EB70EB" w:rsidRPr="00815414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https://trends.rbc.ru/trends/futurology/5e99a48c9a79477826205b8d</w:t>
        </w:r>
      </w:hyperlink>
    </w:p>
    <w:p w:rsidR="00F62C71" w:rsidRPr="00815414" w:rsidRDefault="00F62C71" w:rsidP="0000007E">
      <w:pPr>
        <w:pStyle w:val="a7"/>
        <w:numPr>
          <w:ilvl w:val="0"/>
          <w:numId w:val="5"/>
        </w:numPr>
        <w:spacing w:after="0" w:line="360" w:lineRule="auto"/>
        <w:ind w:left="45" w:hanging="45"/>
        <w:jc w:val="both"/>
        <w:rPr>
          <w:rFonts w:ascii="Times New Roman" w:hAnsi="Times New Roman" w:cs="Times New Roman"/>
          <w:sz w:val="28"/>
          <w:szCs w:val="28"/>
        </w:rPr>
      </w:pPr>
      <w:r w:rsidRPr="00815414">
        <w:rPr>
          <w:rFonts w:ascii="Times New Roman" w:hAnsi="Times New Roman" w:cs="Times New Roman"/>
          <w:sz w:val="28"/>
          <w:szCs w:val="28"/>
        </w:rPr>
        <w:lastRenderedPageBreak/>
        <w:t>Более подробно об энциклопедиях с доп</w:t>
      </w:r>
      <w:bookmarkStart w:id="0" w:name="_GoBack"/>
      <w:bookmarkEnd w:id="0"/>
      <w:r w:rsidRPr="00815414">
        <w:rPr>
          <w:rFonts w:ascii="Times New Roman" w:hAnsi="Times New Roman" w:cs="Times New Roman"/>
          <w:sz w:val="28"/>
          <w:szCs w:val="28"/>
        </w:rPr>
        <w:t xml:space="preserve">олненной реальностью  </w:t>
      </w:r>
      <w:hyperlink r:id="rId9" w:history="1">
        <w:r w:rsidRPr="00815414">
          <w:rPr>
            <w:rStyle w:val="a6"/>
            <w:rFonts w:ascii="Times New Roman" w:hAnsi="Times New Roman" w:cs="Times New Roman"/>
            <w:sz w:val="28"/>
            <w:szCs w:val="28"/>
          </w:rPr>
          <w:t>https://ast.ru/series/entsiklopediis-dopolnennoy-realnostyu-1088013/</w:t>
        </w:r>
      </w:hyperlink>
    </w:p>
    <w:p w:rsidR="00815414" w:rsidRPr="00815414" w:rsidRDefault="00815414" w:rsidP="0000007E">
      <w:pPr>
        <w:pStyle w:val="a7"/>
        <w:numPr>
          <w:ilvl w:val="0"/>
          <w:numId w:val="5"/>
        </w:numPr>
        <w:spacing w:after="0" w:line="360" w:lineRule="auto"/>
        <w:ind w:left="45" w:hanging="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Интернет-издания: </w:t>
      </w:r>
      <w:r w:rsidR="00F62C71" w:rsidRPr="00815414">
        <w:rPr>
          <w:rFonts w:ascii="Times New Roman" w:hAnsi="Times New Roman" w:cs="Times New Roman"/>
          <w:sz w:val="28"/>
          <w:szCs w:val="28"/>
        </w:rPr>
        <w:t>Арзамас. Превращение морской капли в лимонад,</w:t>
      </w:r>
      <w:r w:rsidR="00F62C71" w:rsidRPr="00815414">
        <w:rPr>
          <w:rFonts w:ascii="Times New Roman" w:hAnsi="Times New Roman" w:cs="Times New Roman"/>
          <w:sz w:val="28"/>
          <w:szCs w:val="28"/>
        </w:rPr>
        <w:sym w:font="Symbol" w:char="F02D"/>
      </w:r>
      <w:r w:rsidR="00F62C71" w:rsidRPr="00815414">
        <w:rPr>
          <w:rFonts w:ascii="Times New Roman" w:hAnsi="Times New Roman" w:cs="Times New Roman"/>
          <w:sz w:val="28"/>
          <w:szCs w:val="28"/>
        </w:rPr>
        <w:t xml:space="preserve"> первые упражнения в лингвистике, энциклопедии механизмов, историческ</w:t>
      </w:r>
      <w:r w:rsidR="00A77D47">
        <w:rPr>
          <w:rFonts w:ascii="Times New Roman" w:hAnsi="Times New Roman" w:cs="Times New Roman"/>
          <w:sz w:val="28"/>
          <w:szCs w:val="28"/>
        </w:rPr>
        <w:t xml:space="preserve">ие путешествия и прочий космос </w:t>
      </w:r>
      <w:hyperlink r:id="rId10" w:history="1">
        <w:r w:rsidRPr="00815414">
          <w:rPr>
            <w:rStyle w:val="a6"/>
            <w:rFonts w:ascii="Times New Roman" w:hAnsi="Times New Roman" w:cs="Times New Roman"/>
            <w:sz w:val="28"/>
            <w:szCs w:val="28"/>
          </w:rPr>
          <w:t>https://arzamas.academy/materials/1361</w:t>
        </w:r>
      </w:hyperlink>
    </w:p>
    <w:p w:rsidR="00815414" w:rsidRPr="00815414" w:rsidRDefault="00F62C71" w:rsidP="0000007E">
      <w:pPr>
        <w:pStyle w:val="a7"/>
        <w:numPr>
          <w:ilvl w:val="0"/>
          <w:numId w:val="5"/>
        </w:numPr>
        <w:spacing w:after="0" w:line="360" w:lineRule="auto"/>
        <w:ind w:left="0" w:right="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5414">
        <w:rPr>
          <w:rFonts w:ascii="Times New Roman" w:hAnsi="Times New Roman" w:cs="Times New Roman"/>
          <w:sz w:val="28"/>
          <w:szCs w:val="28"/>
        </w:rPr>
        <w:t xml:space="preserve">Подборка от МЕЛ: 7 нон-фикшн книг, которые заинтересуют любого подростка </w:t>
      </w:r>
      <w:hyperlink r:id="rId11" w:history="1">
        <w:r w:rsidR="00815414" w:rsidRPr="00815414">
          <w:rPr>
            <w:rStyle w:val="a6"/>
            <w:rFonts w:ascii="Times New Roman" w:hAnsi="Times New Roman" w:cs="Times New Roman"/>
            <w:sz w:val="28"/>
            <w:szCs w:val="28"/>
          </w:rPr>
          <w:t>https://mel.fm/amp/knigi/9367045-modern_non_fiction</w:t>
        </w:r>
      </w:hyperlink>
    </w:p>
    <w:p w:rsidR="00A77D47" w:rsidRPr="00A77D47" w:rsidRDefault="00F62C71" w:rsidP="0000007E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815414">
        <w:rPr>
          <w:rFonts w:ascii="Times New Roman" w:hAnsi="Times New Roman" w:cs="Times New Roman"/>
          <w:sz w:val="28"/>
          <w:szCs w:val="28"/>
        </w:rPr>
        <w:t>Комиксы издательства "Пешком в историю".</w:t>
      </w:r>
      <w:r w:rsidR="0000007E">
        <w:rPr>
          <w:rFonts w:ascii="Times New Roman" w:hAnsi="Times New Roman" w:cs="Times New Roman"/>
          <w:sz w:val="28"/>
          <w:szCs w:val="28"/>
        </w:rPr>
        <w:t xml:space="preserve"> </w:t>
      </w:r>
      <w:r w:rsidRPr="00815414">
        <w:rPr>
          <w:rFonts w:ascii="Times New Roman" w:hAnsi="Times New Roman" w:cs="Times New Roman"/>
          <w:sz w:val="28"/>
          <w:szCs w:val="28"/>
        </w:rPr>
        <w:sym w:font="Symbol" w:char="F02D"/>
      </w:r>
      <w:r w:rsidRPr="00815414">
        <w:rPr>
          <w:rFonts w:ascii="Times New Roman" w:hAnsi="Times New Roman" w:cs="Times New Roman"/>
          <w:sz w:val="28"/>
          <w:szCs w:val="28"/>
        </w:rPr>
        <w:t xml:space="preserve"> Александра Литвина расскажет, чему можно поучиться с комиксами в руках, и как</w:t>
      </w:r>
      <w:r w:rsidR="00A77D47">
        <w:rPr>
          <w:rFonts w:ascii="Times New Roman" w:hAnsi="Times New Roman" w:cs="Times New Roman"/>
          <w:sz w:val="28"/>
          <w:szCs w:val="28"/>
        </w:rPr>
        <w:t xml:space="preserve"> устроен научный комикс изнутри</w:t>
      </w:r>
      <w:r w:rsidRPr="0081541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815414" w:rsidRPr="00DE4DD6">
          <w:rPr>
            <w:rStyle w:val="a6"/>
            <w:rFonts w:ascii="Times New Roman" w:hAnsi="Times New Roman" w:cs="Times New Roman"/>
            <w:sz w:val="28"/>
            <w:szCs w:val="28"/>
          </w:rPr>
          <w:t>https://www.youtube.com/watch?v=WBAErAVY_b4</w:t>
        </w:r>
      </w:hyperlink>
    </w:p>
    <w:p w:rsidR="00815414" w:rsidRPr="00ED356F" w:rsidRDefault="00A77D47" w:rsidP="0000007E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356F">
        <w:rPr>
          <w:rFonts w:ascii="Times New Roman" w:hAnsi="Times New Roman" w:cs="Times New Roman"/>
          <w:sz w:val="28"/>
          <w:szCs w:val="28"/>
        </w:rPr>
        <w:t xml:space="preserve">Открытия в мировой и отечественной науке </w:t>
      </w:r>
      <w:hyperlink r:id="rId13" w:history="1">
        <w:r w:rsidRPr="00ED356F">
          <w:rPr>
            <w:rStyle w:val="a6"/>
            <w:rFonts w:ascii="Times New Roman" w:hAnsi="Times New Roman" w:cs="Times New Roman"/>
            <w:sz w:val="28"/>
            <w:szCs w:val="28"/>
          </w:rPr>
          <w:t>https://www.ufamama.ru/Posts/View/4501</w:t>
        </w:r>
      </w:hyperlink>
    </w:p>
    <w:sectPr w:rsidR="00815414" w:rsidRPr="00ED356F" w:rsidSect="0000007E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64" style="width:8.6pt;height:3.2pt" coordsize="" o:spt="100" o:bullet="t" adj="0,,0" path="" stroked="f">
        <v:stroke joinstyle="miter"/>
        <v:imagedata r:id="rId1" o:title="image20"/>
        <v:formulas/>
        <v:path o:connecttype="segments"/>
      </v:shape>
    </w:pict>
  </w:numPicBullet>
  <w:abstractNum w:abstractNumId="0" w15:restartNumberingAfterBreak="0">
    <w:nsid w:val="0A70142B"/>
    <w:multiLevelType w:val="multilevel"/>
    <w:tmpl w:val="D1DC9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C48F9"/>
    <w:multiLevelType w:val="multilevel"/>
    <w:tmpl w:val="889E8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6D1FC9"/>
    <w:multiLevelType w:val="hybridMultilevel"/>
    <w:tmpl w:val="3EFE1F64"/>
    <w:lvl w:ilvl="0" w:tplc="95EC2482">
      <w:start w:val="1"/>
      <w:numFmt w:val="bullet"/>
      <w:lvlText w:val="-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D326C6A">
      <w:start w:val="1"/>
      <w:numFmt w:val="bullet"/>
      <w:lvlText w:val="o"/>
      <w:lvlJc w:val="left"/>
      <w:pPr>
        <w:ind w:left="2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0781C6A">
      <w:start w:val="1"/>
      <w:numFmt w:val="bullet"/>
      <w:lvlText w:val="▪"/>
      <w:lvlJc w:val="left"/>
      <w:pPr>
        <w:ind w:left="2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900C09A">
      <w:start w:val="1"/>
      <w:numFmt w:val="bullet"/>
      <w:lvlText w:val="•"/>
      <w:lvlJc w:val="left"/>
      <w:pPr>
        <w:ind w:left="3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4EE73F8">
      <w:start w:val="1"/>
      <w:numFmt w:val="bullet"/>
      <w:lvlText w:val="o"/>
      <w:lvlJc w:val="left"/>
      <w:pPr>
        <w:ind w:left="4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8384492">
      <w:start w:val="1"/>
      <w:numFmt w:val="bullet"/>
      <w:lvlText w:val="▪"/>
      <w:lvlJc w:val="left"/>
      <w:pPr>
        <w:ind w:left="4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A3A5168">
      <w:start w:val="1"/>
      <w:numFmt w:val="bullet"/>
      <w:lvlText w:val="•"/>
      <w:lvlJc w:val="left"/>
      <w:pPr>
        <w:ind w:left="5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858915C">
      <w:start w:val="1"/>
      <w:numFmt w:val="bullet"/>
      <w:lvlText w:val="o"/>
      <w:lvlJc w:val="left"/>
      <w:pPr>
        <w:ind w:left="6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2D0CF70">
      <w:start w:val="1"/>
      <w:numFmt w:val="bullet"/>
      <w:lvlText w:val="▪"/>
      <w:lvlJc w:val="left"/>
      <w:pPr>
        <w:ind w:left="7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1C1BCB"/>
    <w:multiLevelType w:val="hybridMultilevel"/>
    <w:tmpl w:val="5DAE3C42"/>
    <w:lvl w:ilvl="0" w:tplc="5EE62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9C3A29"/>
    <w:multiLevelType w:val="hybridMultilevel"/>
    <w:tmpl w:val="FD96E79C"/>
    <w:lvl w:ilvl="0" w:tplc="AA945E32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 w15:restartNumberingAfterBreak="0">
    <w:nsid w:val="404A0ECB"/>
    <w:multiLevelType w:val="hybridMultilevel"/>
    <w:tmpl w:val="7760FFAC"/>
    <w:lvl w:ilvl="0" w:tplc="F2BC9926">
      <w:start w:val="1"/>
      <w:numFmt w:val="bullet"/>
      <w:lvlText w:val="•"/>
      <w:lvlPicBulletId w:val="0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7286BA">
      <w:start w:val="1"/>
      <w:numFmt w:val="bullet"/>
      <w:lvlText w:val="o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00F174">
      <w:start w:val="1"/>
      <w:numFmt w:val="bullet"/>
      <w:lvlText w:val="▪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743040">
      <w:start w:val="1"/>
      <w:numFmt w:val="bullet"/>
      <w:lvlText w:val="•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E8BCFA">
      <w:start w:val="1"/>
      <w:numFmt w:val="bullet"/>
      <w:lvlText w:val="o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7463A8">
      <w:start w:val="1"/>
      <w:numFmt w:val="bullet"/>
      <w:lvlText w:val="▪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E4D4C8">
      <w:start w:val="1"/>
      <w:numFmt w:val="bullet"/>
      <w:lvlText w:val="•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90973E">
      <w:start w:val="1"/>
      <w:numFmt w:val="bullet"/>
      <w:lvlText w:val="o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0411EE">
      <w:start w:val="1"/>
      <w:numFmt w:val="bullet"/>
      <w:lvlText w:val="▪"/>
      <w:lvlJc w:val="left"/>
      <w:pPr>
        <w:ind w:left="7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85"/>
    <w:rsid w:val="0000007E"/>
    <w:rsid w:val="00086019"/>
    <w:rsid w:val="000C2628"/>
    <w:rsid w:val="001135C8"/>
    <w:rsid w:val="00140585"/>
    <w:rsid w:val="00145B9F"/>
    <w:rsid w:val="00165194"/>
    <w:rsid w:val="002443B8"/>
    <w:rsid w:val="00290CF0"/>
    <w:rsid w:val="00316F8A"/>
    <w:rsid w:val="00395434"/>
    <w:rsid w:val="003A6DEA"/>
    <w:rsid w:val="003E73A8"/>
    <w:rsid w:val="00421799"/>
    <w:rsid w:val="00485785"/>
    <w:rsid w:val="004C60B9"/>
    <w:rsid w:val="00500934"/>
    <w:rsid w:val="00516991"/>
    <w:rsid w:val="005746A7"/>
    <w:rsid w:val="005B1844"/>
    <w:rsid w:val="0064329D"/>
    <w:rsid w:val="006D3BCB"/>
    <w:rsid w:val="00716BB0"/>
    <w:rsid w:val="007C4FFE"/>
    <w:rsid w:val="00815414"/>
    <w:rsid w:val="00830EC0"/>
    <w:rsid w:val="008F3F67"/>
    <w:rsid w:val="008F5603"/>
    <w:rsid w:val="00913FB6"/>
    <w:rsid w:val="009A6F9F"/>
    <w:rsid w:val="00A115A5"/>
    <w:rsid w:val="00A77D47"/>
    <w:rsid w:val="00A85D37"/>
    <w:rsid w:val="00A94DD6"/>
    <w:rsid w:val="00A97F51"/>
    <w:rsid w:val="00BC39E6"/>
    <w:rsid w:val="00BC4E2E"/>
    <w:rsid w:val="00CC23F8"/>
    <w:rsid w:val="00CD466C"/>
    <w:rsid w:val="00D72607"/>
    <w:rsid w:val="00D80CE5"/>
    <w:rsid w:val="00E13317"/>
    <w:rsid w:val="00EB70EB"/>
    <w:rsid w:val="00ED356F"/>
    <w:rsid w:val="00F62BA1"/>
    <w:rsid w:val="00F62C71"/>
    <w:rsid w:val="00FE5AE8"/>
    <w:rsid w:val="00FE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6D9F"/>
  <w15:docId w15:val="{4AD005B0-1D54-4E1F-AB63-6EFBF234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585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3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16F8A"/>
  </w:style>
  <w:style w:type="character" w:customStyle="1" w:styleId="c30">
    <w:name w:val="c30"/>
    <w:basedOn w:val="a0"/>
    <w:rsid w:val="00316F8A"/>
  </w:style>
  <w:style w:type="character" w:customStyle="1" w:styleId="c32">
    <w:name w:val="c32"/>
    <w:basedOn w:val="a0"/>
    <w:rsid w:val="00316F8A"/>
  </w:style>
  <w:style w:type="character" w:customStyle="1" w:styleId="c9">
    <w:name w:val="c9"/>
    <w:basedOn w:val="a0"/>
    <w:rsid w:val="00316F8A"/>
  </w:style>
  <w:style w:type="paragraph" w:customStyle="1" w:styleId="c18">
    <w:name w:val="c18"/>
    <w:basedOn w:val="a"/>
    <w:rsid w:val="003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-hidden-el">
    <w:name w:val="g-hidden-el"/>
    <w:basedOn w:val="a"/>
    <w:rsid w:val="00516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BC4E2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B70E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0C2628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C262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262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262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262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26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60968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4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23973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4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18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9100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638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46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264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63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937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5898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1632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774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7078266">
                                                          <w:marLeft w:val="240"/>
                                                          <w:marRight w:val="240"/>
                                                          <w:marTop w:val="192"/>
                                                          <w:marBottom w:val="19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088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479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4630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784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1279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240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4497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5261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1993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104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66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23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7732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453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03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3158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510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1664567">
                                                          <w:marLeft w:val="240"/>
                                                          <w:marRight w:val="240"/>
                                                          <w:marTop w:val="192"/>
                                                          <w:marBottom w:val="19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615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218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5935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191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917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1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49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7105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23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159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615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18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96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985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816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2658201">
                                                          <w:marLeft w:val="240"/>
                                                          <w:marRight w:val="240"/>
                                                          <w:marTop w:val="192"/>
                                                          <w:marBottom w:val="19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012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667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58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762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5572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792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936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6485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003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070442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74533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2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60814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874296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333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732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6395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97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1574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2373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11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6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9954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3821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466069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6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3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6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15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4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38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715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51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002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670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67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2171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166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751198">
                                                                          <w:marLeft w:val="240"/>
                                                                          <w:marRight w:val="480"/>
                                                                          <w:marTop w:val="24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6749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449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740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50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19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8384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5974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9205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428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5073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374520">
                                                                              <w:marLeft w:val="135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4506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8140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282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6382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0989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7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4" w:color="C8C8C8"/>
                                                                                                    <w:left w:val="single" w:sz="6" w:space="4" w:color="C8C8C8"/>
                                                                                                    <w:bottom w:val="single" w:sz="6" w:space="4" w:color="C8C8C8"/>
                                                                                                    <w:right w:val="single" w:sz="6" w:space="4" w:color="C8C8C8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68280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7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4" w:color="C8C8C8"/>
                                                                                                    <w:left w:val="single" w:sz="6" w:space="4" w:color="C8C8C8"/>
                                                                                                    <w:bottom w:val="single" w:sz="6" w:space="4" w:color="C8C8C8"/>
                                                                                                    <w:right w:val="single" w:sz="6" w:space="4" w:color="C8C8C8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75731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7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4" w:color="C8C8C8"/>
                                                                                                    <w:left w:val="single" w:sz="6" w:space="4" w:color="C8C8C8"/>
                                                                                                    <w:bottom w:val="single" w:sz="6" w:space="4" w:color="C8C8C8"/>
                                                                                                    <w:right w:val="single" w:sz="6" w:space="4" w:color="C8C8C8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1709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7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4" w:color="C8C8C8"/>
                                                                                                    <w:left w:val="single" w:sz="6" w:space="4" w:color="C8C8C8"/>
                                                                                                    <w:bottom w:val="single" w:sz="6" w:space="4" w:color="C8C8C8"/>
                                                                                                    <w:right w:val="single" w:sz="6" w:space="4" w:color="C8C8C8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4196673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51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4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ends.rbc.ru/trends/futurology/5e99a48c9a79477826205b8d" TargetMode="External"/><Relationship Id="rId13" Type="http://schemas.openxmlformats.org/officeDocument/2006/relationships/hyperlink" Target="https://www.ufamama.ru/Posts/View/4501" TargetMode="External"/><Relationship Id="rId3" Type="http://schemas.openxmlformats.org/officeDocument/2006/relationships/styles" Target="styles.xml"/><Relationship Id="rId7" Type="http://schemas.openxmlformats.org/officeDocument/2006/relationships/hyperlink" Target="https://&#1075;&#1086;&#1076;&#1085;&#1072;&#1091;&#1082;&#1080;.&#1088;&#1092;/" TargetMode="External"/><Relationship Id="rId12" Type="http://schemas.openxmlformats.org/officeDocument/2006/relationships/hyperlink" Target="https://www.youtube.com/watch?v=WBAErAVY_b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&#1075;&#1086;&#1076;&#1085;&#1072;&#1091;&#1082;&#1080;.&#1088;&#1092;/" TargetMode="External"/><Relationship Id="rId11" Type="http://schemas.openxmlformats.org/officeDocument/2006/relationships/hyperlink" Target="https://mel.fm/amp/knigi/9367045-modern_non_ficti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rzamas.academy/materials/13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st.ru/series/entsiklopediis-dopolnennoy-realnostyu-1088013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D6A7-1E8D-4EB2-A5C8-D51F49A6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Нисман Ольга Юрьевна</cp:lastModifiedBy>
  <cp:revision>5</cp:revision>
  <dcterms:created xsi:type="dcterms:W3CDTF">2021-08-12T10:44:00Z</dcterms:created>
  <dcterms:modified xsi:type="dcterms:W3CDTF">2021-08-12T13:17:00Z</dcterms:modified>
</cp:coreProperties>
</file>