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7" w:rsidRPr="001E4952" w:rsidRDefault="00C053F5" w:rsidP="001E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52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1E4952">
        <w:rPr>
          <w:rFonts w:ascii="Times New Roman" w:hAnsi="Times New Roman" w:cs="Times New Roman"/>
          <w:sz w:val="24"/>
          <w:szCs w:val="24"/>
        </w:rPr>
        <w:t xml:space="preserve"> Т.В. Алексеева</w:t>
      </w:r>
    </w:p>
    <w:p w:rsidR="00C053F5" w:rsidRPr="001E4952" w:rsidRDefault="00C053F5" w:rsidP="001E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52">
        <w:rPr>
          <w:rFonts w:ascii="Times New Roman" w:hAnsi="Times New Roman" w:cs="Times New Roman"/>
          <w:i/>
          <w:sz w:val="24"/>
          <w:szCs w:val="24"/>
        </w:rPr>
        <w:t>Дисциплина:</w:t>
      </w:r>
      <w:r w:rsidRPr="001E4952">
        <w:rPr>
          <w:rFonts w:ascii="Times New Roman" w:hAnsi="Times New Roman" w:cs="Times New Roman"/>
          <w:sz w:val="24"/>
          <w:szCs w:val="24"/>
        </w:rPr>
        <w:t xml:space="preserve"> Основы философии</w:t>
      </w:r>
    </w:p>
    <w:p w:rsidR="00C053F5" w:rsidRPr="001E4952" w:rsidRDefault="00C053F5" w:rsidP="001E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52">
        <w:rPr>
          <w:rFonts w:ascii="Times New Roman" w:hAnsi="Times New Roman" w:cs="Times New Roman"/>
          <w:i/>
          <w:sz w:val="24"/>
          <w:szCs w:val="24"/>
        </w:rPr>
        <w:t>Тема:</w:t>
      </w:r>
      <w:r w:rsidRPr="001E4952">
        <w:rPr>
          <w:rFonts w:ascii="Times New Roman" w:hAnsi="Times New Roman" w:cs="Times New Roman"/>
          <w:sz w:val="24"/>
          <w:szCs w:val="24"/>
        </w:rPr>
        <w:t xml:space="preserve"> </w:t>
      </w:r>
      <w:r w:rsidR="000069B1" w:rsidRPr="001E4952">
        <w:rPr>
          <w:rFonts w:ascii="Times New Roman" w:hAnsi="Times New Roman" w:cs="Times New Roman"/>
          <w:sz w:val="24"/>
          <w:szCs w:val="24"/>
        </w:rPr>
        <w:t>Виды философии</w:t>
      </w:r>
    </w:p>
    <w:p w:rsidR="000F72A1" w:rsidRPr="001E4952" w:rsidRDefault="000F72A1" w:rsidP="001E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52">
        <w:rPr>
          <w:rFonts w:ascii="Times New Roman" w:hAnsi="Times New Roman" w:cs="Times New Roman"/>
          <w:i/>
          <w:sz w:val="24"/>
          <w:szCs w:val="24"/>
        </w:rPr>
        <w:t>Комментарий:</w:t>
      </w:r>
      <w:r w:rsidRPr="001E4952">
        <w:rPr>
          <w:rFonts w:ascii="Times New Roman" w:hAnsi="Times New Roman" w:cs="Times New Roman"/>
          <w:sz w:val="24"/>
          <w:szCs w:val="24"/>
        </w:rPr>
        <w:t xml:space="preserve"> Выполнение задания замещает изложение вопроса преподавателем</w:t>
      </w:r>
    </w:p>
    <w:p w:rsidR="000F72A1" w:rsidRPr="001E4952" w:rsidRDefault="000F72A1" w:rsidP="001E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3F5" w:rsidRPr="001E4952" w:rsidRDefault="000069B1" w:rsidP="001E4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4952">
        <w:rPr>
          <w:rFonts w:ascii="Times New Roman" w:hAnsi="Times New Roman" w:cs="Times New Roman"/>
          <w:sz w:val="24"/>
          <w:szCs w:val="24"/>
        </w:rPr>
        <w:t xml:space="preserve">Внимательно изучите источник </w:t>
      </w:r>
    </w:p>
    <w:p w:rsidR="000069B1" w:rsidRPr="001E4952" w:rsidRDefault="000069B1" w:rsidP="001E49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E4952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</w:p>
    <w:p w:rsidR="001E4952" w:rsidRDefault="001E4952" w:rsidP="001E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B1" w:rsidRDefault="000069B1" w:rsidP="001E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52">
        <w:rPr>
          <w:rFonts w:ascii="Times New Roman" w:hAnsi="Times New Roman" w:cs="Times New Roman"/>
          <w:b/>
          <w:sz w:val="24"/>
          <w:szCs w:val="24"/>
        </w:rPr>
        <w:t xml:space="preserve">Сравнительные характеристики </w:t>
      </w:r>
      <w:r w:rsidR="001E4952">
        <w:rPr>
          <w:rFonts w:ascii="Times New Roman" w:hAnsi="Times New Roman" w:cs="Times New Roman"/>
          <w:b/>
          <w:sz w:val="24"/>
          <w:szCs w:val="24"/>
        </w:rPr>
        <w:t xml:space="preserve">разделов </w:t>
      </w:r>
      <w:r w:rsidRPr="001E4952">
        <w:rPr>
          <w:rFonts w:ascii="Times New Roman" w:hAnsi="Times New Roman" w:cs="Times New Roman"/>
          <w:b/>
          <w:sz w:val="24"/>
          <w:szCs w:val="24"/>
        </w:rPr>
        <w:t xml:space="preserve"> философии</w:t>
      </w:r>
    </w:p>
    <w:p w:rsidR="001E4952" w:rsidRPr="001E4952" w:rsidRDefault="001E4952" w:rsidP="001E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2160"/>
        <w:gridCol w:w="2170"/>
        <w:gridCol w:w="3097"/>
      </w:tblGrid>
      <w:tr w:rsidR="009F7B12" w:rsidRPr="001E4952" w:rsidTr="001E4952">
        <w:trPr>
          <w:trHeight w:val="486"/>
        </w:trPr>
        <w:tc>
          <w:tcPr>
            <w:tcW w:w="2179" w:type="dxa"/>
          </w:tcPr>
          <w:p w:rsidR="009F7B12" w:rsidRPr="001E4952" w:rsidRDefault="009F7B12" w:rsidP="001E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60" w:type="dxa"/>
          </w:tcPr>
          <w:p w:rsidR="009F7B12" w:rsidRPr="001E4952" w:rsidRDefault="009F7B12" w:rsidP="001E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Онтология</w:t>
            </w:r>
          </w:p>
        </w:tc>
        <w:tc>
          <w:tcPr>
            <w:tcW w:w="2170" w:type="dxa"/>
          </w:tcPr>
          <w:p w:rsidR="009F7B12" w:rsidRPr="001E4952" w:rsidRDefault="009F7B12" w:rsidP="001E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Гносеология</w:t>
            </w:r>
          </w:p>
        </w:tc>
        <w:tc>
          <w:tcPr>
            <w:tcW w:w="3097" w:type="dxa"/>
          </w:tcPr>
          <w:p w:rsidR="009F7B12" w:rsidRPr="001E4952" w:rsidRDefault="009F7B12" w:rsidP="001E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Аксиология</w:t>
            </w:r>
          </w:p>
        </w:tc>
      </w:tr>
      <w:tr w:rsidR="009F7B12" w:rsidRPr="001E4952" w:rsidTr="001E4952">
        <w:trPr>
          <w:trHeight w:val="1232"/>
        </w:trPr>
        <w:tc>
          <w:tcPr>
            <w:tcW w:w="2179" w:type="dxa"/>
            <w:vAlign w:val="center"/>
          </w:tcPr>
          <w:p w:rsidR="009F7B12" w:rsidRPr="001E4952" w:rsidRDefault="009F7B12" w:rsidP="001E4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 w:rsidR="001E49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160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B12" w:rsidRPr="001E4952" w:rsidTr="001E4952">
        <w:trPr>
          <w:trHeight w:val="1232"/>
        </w:trPr>
        <w:tc>
          <w:tcPr>
            <w:tcW w:w="2179" w:type="dxa"/>
            <w:vAlign w:val="center"/>
          </w:tcPr>
          <w:p w:rsidR="009F7B12" w:rsidRPr="001E4952" w:rsidRDefault="00C31718" w:rsidP="001E4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7B12"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 </w:t>
            </w:r>
            <w:r w:rsidR="001E49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F7B12"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9F7B12"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F7B12"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смотрения</w:t>
            </w:r>
          </w:p>
        </w:tc>
        <w:tc>
          <w:tcPr>
            <w:tcW w:w="2160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9B1" w:rsidRPr="001E4952" w:rsidRDefault="000069B1" w:rsidP="001E4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952" w:rsidRDefault="001E4952" w:rsidP="001E4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 * *</w:t>
      </w:r>
      <w:bookmarkStart w:id="0" w:name="_GoBack"/>
      <w:bookmarkEnd w:id="0"/>
    </w:p>
    <w:p w:rsidR="001E4952" w:rsidRDefault="00AE33DF" w:rsidP="001E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Метафизика - это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из самых важных разделов философии, поскольку посвящен главным ее вопросам, касающимся бытия. Здесь изучается первоначальная природа мира и реальн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сти. </w:t>
      </w:r>
      <w:r w:rsidR="00C31718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Наряду с метафизикой стоит такая философская дисциплина, как онтология.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1718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а первый взгляд</w:t>
      </w:r>
      <w:r w:rsidR="00C31718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1718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онтология 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не отличается от метафизики, однако между ними есть существе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разница: в онтологии философская мысль посвящена принципам бытия и категориям сущего. </w:t>
      </w:r>
      <w:r w:rsidR="009F7B12" w:rsidRPr="001E4952">
        <w:rPr>
          <w:rFonts w:ascii="Times New Roman" w:hAnsi="Times New Roman" w:cs="Times New Roman"/>
          <w:sz w:val="24"/>
          <w:szCs w:val="24"/>
        </w:rPr>
        <w:t>Онтология это раздел философии, изучающий бытие, а также его формы и закон</w:t>
      </w:r>
      <w:r w:rsidR="009F7B12" w:rsidRPr="001E4952">
        <w:rPr>
          <w:rFonts w:ascii="Times New Roman" w:hAnsi="Times New Roman" w:cs="Times New Roman"/>
          <w:sz w:val="24"/>
          <w:szCs w:val="24"/>
        </w:rPr>
        <w:t>о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мерности. </w:t>
      </w:r>
      <w:r w:rsidRPr="001E4952">
        <w:rPr>
          <w:rFonts w:ascii="Times New Roman" w:hAnsi="Times New Roman" w:cs="Times New Roman"/>
          <w:sz w:val="24"/>
          <w:szCs w:val="24"/>
        </w:rPr>
        <w:t>У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 онтологии есть предмет, который она изучает, и основные онтологические кат</w:t>
      </w:r>
      <w:r w:rsidR="009F7B12" w:rsidRPr="001E4952">
        <w:rPr>
          <w:rFonts w:ascii="Times New Roman" w:hAnsi="Times New Roman" w:cs="Times New Roman"/>
          <w:sz w:val="24"/>
          <w:szCs w:val="24"/>
        </w:rPr>
        <w:t>е</w:t>
      </w:r>
      <w:r w:rsidR="009F7B12" w:rsidRPr="001E4952">
        <w:rPr>
          <w:rFonts w:ascii="Times New Roman" w:hAnsi="Times New Roman" w:cs="Times New Roman"/>
          <w:sz w:val="24"/>
          <w:szCs w:val="24"/>
        </w:rPr>
        <w:t>гории, к</w:t>
      </w:r>
      <w:r w:rsidR="009F7B12" w:rsidRPr="001E4952">
        <w:rPr>
          <w:rFonts w:ascii="Times New Roman" w:hAnsi="Times New Roman" w:cs="Times New Roman"/>
          <w:sz w:val="24"/>
          <w:szCs w:val="24"/>
        </w:rPr>
        <w:t>о</w:t>
      </w:r>
      <w:r w:rsidR="009F7B12" w:rsidRPr="001E4952">
        <w:rPr>
          <w:rFonts w:ascii="Times New Roman" w:hAnsi="Times New Roman" w:cs="Times New Roman"/>
          <w:sz w:val="24"/>
          <w:szCs w:val="24"/>
        </w:rPr>
        <w:t>торыми она оперирует. Предметом онтологии в широком смысле является бытие и сущее. Что это за предметы и чем они различаются? В центре онтологии стоит главный в</w:t>
      </w:r>
      <w:r w:rsidR="009F7B12" w:rsidRPr="001E4952">
        <w:rPr>
          <w:rFonts w:ascii="Times New Roman" w:hAnsi="Times New Roman" w:cs="Times New Roman"/>
          <w:sz w:val="24"/>
          <w:szCs w:val="24"/>
        </w:rPr>
        <w:t>о</w:t>
      </w:r>
      <w:r w:rsidR="009F7B12" w:rsidRPr="001E4952">
        <w:rPr>
          <w:rFonts w:ascii="Times New Roman" w:hAnsi="Times New Roman" w:cs="Times New Roman"/>
          <w:sz w:val="24"/>
          <w:szCs w:val="24"/>
        </w:rPr>
        <w:t>прос: Что такое бытие? Бытие невозможно определить традиционным образом. Это сущ</w:t>
      </w:r>
      <w:r w:rsidR="009F7B12" w:rsidRPr="001E4952">
        <w:rPr>
          <w:rFonts w:ascii="Times New Roman" w:hAnsi="Times New Roman" w:cs="Times New Roman"/>
          <w:sz w:val="24"/>
          <w:szCs w:val="24"/>
        </w:rPr>
        <w:t>е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ствование в целом, как оно есть безо всякой причины. У бытия не может быть причины. Оно само является причиной для себя и для всего сущего. Сущее </w:t>
      </w:r>
      <w:r w:rsidR="001E4952">
        <w:rPr>
          <w:rFonts w:ascii="Times New Roman" w:hAnsi="Times New Roman" w:cs="Times New Roman"/>
          <w:sz w:val="24"/>
          <w:szCs w:val="24"/>
        </w:rPr>
        <w:t>-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 это всё, что существует. Б</w:t>
      </w:r>
      <w:r w:rsidR="009F7B12" w:rsidRPr="001E4952">
        <w:rPr>
          <w:rFonts w:ascii="Times New Roman" w:hAnsi="Times New Roman" w:cs="Times New Roman"/>
          <w:sz w:val="24"/>
          <w:szCs w:val="24"/>
        </w:rPr>
        <w:t>ы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тие </w:t>
      </w:r>
      <w:r w:rsidR="001E4952">
        <w:rPr>
          <w:rFonts w:ascii="Times New Roman" w:hAnsi="Times New Roman" w:cs="Times New Roman"/>
          <w:sz w:val="24"/>
          <w:szCs w:val="24"/>
        </w:rPr>
        <w:t>-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 первично, сущее </w:t>
      </w:r>
      <w:r w:rsidR="001E4952">
        <w:rPr>
          <w:rFonts w:ascii="Times New Roman" w:hAnsi="Times New Roman" w:cs="Times New Roman"/>
          <w:sz w:val="24"/>
          <w:szCs w:val="24"/>
        </w:rPr>
        <w:t>-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 вторично. Онтология изучает взаимосвязь между бытием и сущим. К проблемам онтологии относятся вопросы: Как бытие выражается </w:t>
      </w:r>
      <w:proofErr w:type="gramStart"/>
      <w:r w:rsidR="009F7B12" w:rsidRPr="001E495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9F7B12" w:rsidRPr="001E4952">
        <w:rPr>
          <w:rFonts w:ascii="Times New Roman" w:hAnsi="Times New Roman" w:cs="Times New Roman"/>
          <w:sz w:val="24"/>
          <w:szCs w:val="24"/>
        </w:rPr>
        <w:t xml:space="preserve"> сущее? Какие формы оно принимает? Какие закономерности существуют? При этом бытие можно условно разд</w:t>
      </w:r>
      <w:r w:rsidR="009F7B12" w:rsidRPr="001E4952">
        <w:rPr>
          <w:rFonts w:ascii="Times New Roman" w:hAnsi="Times New Roman" w:cs="Times New Roman"/>
          <w:sz w:val="24"/>
          <w:szCs w:val="24"/>
        </w:rPr>
        <w:t>е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лить на природное целое, и осознаваемое человеком. Предметом онтологии в узком смысле является противопоставление бытия и небытия, сущего и </w:t>
      </w:r>
      <w:proofErr w:type="gramStart"/>
      <w:r w:rsidR="009F7B12" w:rsidRPr="001E4952">
        <w:rPr>
          <w:rFonts w:ascii="Times New Roman" w:hAnsi="Times New Roman" w:cs="Times New Roman"/>
          <w:sz w:val="24"/>
          <w:szCs w:val="24"/>
        </w:rPr>
        <w:t>не-сущего</w:t>
      </w:r>
      <w:proofErr w:type="gramEnd"/>
      <w:r w:rsidR="009F7B12" w:rsidRPr="001E4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Основные</w:t>
      </w:r>
      <w:r w:rsidR="001E4952">
        <w:rPr>
          <w:rFonts w:ascii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понятия</w:t>
      </w:r>
      <w:r w:rsidR="001E4952">
        <w:rPr>
          <w:rFonts w:ascii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о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н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тологии:</w:t>
      </w:r>
      <w:r w:rsidR="001E495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F7B12" w:rsidRPr="001E4952">
          <w:rPr>
            <w:rStyle w:val="w"/>
            <w:rFonts w:ascii="Times New Roman" w:hAnsi="Times New Roman" w:cs="Times New Roman"/>
            <w:sz w:val="24"/>
            <w:szCs w:val="24"/>
          </w:rPr>
          <w:t>бытие</w:t>
        </w:r>
      </w:hyperlink>
      <w:r w:rsidR="001E495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F7B12" w:rsidRPr="001E4952">
          <w:rPr>
            <w:rStyle w:val="w"/>
            <w:rFonts w:ascii="Times New Roman" w:hAnsi="Times New Roman" w:cs="Times New Roman"/>
            <w:sz w:val="24"/>
            <w:szCs w:val="24"/>
          </w:rPr>
          <w:t>структура</w:t>
        </w:r>
      </w:hyperlink>
      <w:r w:rsidR="001E495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F7B12" w:rsidRPr="001E4952">
          <w:rPr>
            <w:rStyle w:val="w"/>
            <w:rFonts w:ascii="Times New Roman" w:hAnsi="Times New Roman" w:cs="Times New Roman"/>
            <w:sz w:val="24"/>
            <w:szCs w:val="24"/>
          </w:rPr>
          <w:t>свойства</w:t>
        </w:r>
      </w:hyperlink>
      <w:r w:rsidR="001E4952">
        <w:rPr>
          <w:rFonts w:ascii="Times New Roman" w:hAnsi="Times New Roman" w:cs="Times New Roman"/>
          <w:sz w:val="24"/>
          <w:szCs w:val="24"/>
        </w:rPr>
        <w:t xml:space="preserve">, 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формы</w:t>
      </w:r>
      <w:r w:rsidR="001E4952">
        <w:rPr>
          <w:rFonts w:ascii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бытия</w:t>
      </w:r>
      <w:r w:rsidR="001E4952">
        <w:rPr>
          <w:rFonts w:ascii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Fonts w:ascii="Times New Roman" w:hAnsi="Times New Roman" w:cs="Times New Roman"/>
          <w:sz w:val="24"/>
          <w:szCs w:val="24"/>
        </w:rPr>
        <w:t>(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материальное</w:t>
      </w:r>
      <w:r w:rsidR="001E4952">
        <w:rPr>
          <w:rFonts w:ascii="Times New Roman" w:hAnsi="Times New Roman" w:cs="Times New Roman"/>
          <w:sz w:val="24"/>
          <w:szCs w:val="24"/>
        </w:rPr>
        <w:t xml:space="preserve">, 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идеальное</w:t>
      </w:r>
      <w:r w:rsidR="001E4952">
        <w:rPr>
          <w:rFonts w:ascii="Times New Roman" w:hAnsi="Times New Roman" w:cs="Times New Roman"/>
          <w:sz w:val="24"/>
          <w:szCs w:val="24"/>
        </w:rPr>
        <w:t xml:space="preserve">, 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экзистенц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и</w:t>
      </w:r>
      <w:r w:rsidR="009F7B12" w:rsidRPr="001E4952">
        <w:rPr>
          <w:rStyle w:val="w"/>
          <w:rFonts w:ascii="Times New Roman" w:hAnsi="Times New Roman" w:cs="Times New Roman"/>
          <w:sz w:val="24"/>
          <w:szCs w:val="24"/>
        </w:rPr>
        <w:t>альное</w:t>
      </w:r>
      <w:r w:rsidR="001E4952">
        <w:rPr>
          <w:rFonts w:ascii="Times New Roman" w:hAnsi="Times New Roman" w:cs="Times New Roman"/>
          <w:sz w:val="24"/>
          <w:szCs w:val="24"/>
        </w:rPr>
        <w:t xml:space="preserve">), </w:t>
      </w:r>
      <w:hyperlink r:id="rId10" w:history="1">
        <w:r w:rsidR="009F7B12" w:rsidRPr="001E4952">
          <w:rPr>
            <w:rStyle w:val="w"/>
            <w:rFonts w:ascii="Times New Roman" w:hAnsi="Times New Roman" w:cs="Times New Roman"/>
            <w:sz w:val="24"/>
            <w:szCs w:val="24"/>
          </w:rPr>
          <w:t>пространство</w:t>
        </w:r>
      </w:hyperlink>
      <w:r w:rsidR="001E49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9F7B12" w:rsidRPr="001E4952">
          <w:rPr>
            <w:rStyle w:val="w"/>
            <w:rFonts w:ascii="Times New Roman" w:hAnsi="Times New Roman" w:cs="Times New Roman"/>
            <w:sz w:val="24"/>
            <w:szCs w:val="24"/>
          </w:rPr>
          <w:t>время</w:t>
        </w:r>
      </w:hyperlink>
      <w:r w:rsidR="001E49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F7B12" w:rsidRPr="001E4952">
          <w:rPr>
            <w:rStyle w:val="w"/>
            <w:rFonts w:ascii="Times New Roman" w:hAnsi="Times New Roman" w:cs="Times New Roman"/>
            <w:sz w:val="24"/>
            <w:szCs w:val="24"/>
          </w:rPr>
          <w:t>движение</w:t>
        </w:r>
      </w:hyperlink>
      <w:r w:rsidR="009F7B12" w:rsidRPr="001E4952">
        <w:rPr>
          <w:rFonts w:ascii="Times New Roman" w:hAnsi="Times New Roman" w:cs="Times New Roman"/>
          <w:sz w:val="24"/>
          <w:szCs w:val="24"/>
        </w:rPr>
        <w:t>.</w:t>
      </w:r>
      <w:r w:rsidR="001E4952">
        <w:rPr>
          <w:rFonts w:ascii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предме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онтоло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гии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щее; </w:t>
      </w:r>
      <w:hyperlink r:id="rId13" w:history="1"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бытие</w:t>
        </w:r>
      </w:hyperlink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ся как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та и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ство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дов </w:t>
      </w:r>
      <w:hyperlink r:id="rId14" w:history="1"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реальности</w:t>
        </w:r>
      </w:hyperlink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5" w:history="1"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объективной</w:t>
        </w:r>
      </w:hyperlink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history="1"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физической</w:t>
        </w:r>
      </w:hyperlink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history="1"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субъективной</w:t>
        </w:r>
      </w:hyperlink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history="1"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соц</w:t>
        </w:r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альной</w:t>
        </w:r>
      </w:hyperlink>
      <w:r w:rsidR="001E49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9" w:history="1">
        <w:r w:rsidR="009F7B12" w:rsidRPr="001E4952">
          <w:rPr>
            <w:rFonts w:ascii="Times New Roman" w:eastAsia="Times New Roman" w:hAnsi="Times New Roman" w:cs="Times New Roman"/>
            <w:sz w:val="24"/>
            <w:szCs w:val="24"/>
          </w:rPr>
          <w:t>виртуальной</w:t>
        </w:r>
      </w:hyperlink>
      <w:r w:rsidR="009F7B12" w:rsidRPr="001E49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7B12" w:rsidRPr="001E4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F7B12" w:rsidRDefault="009F7B12" w:rsidP="001E4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</w:pP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Гносеология </w:t>
      </w:r>
      <w:r w:rsid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 философии, который изучает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достоверное знание. Гносеол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гия в философии занимается изучением методов получения знания, познавательных возмо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ностей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человеческого разума. Без гносеологии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бы невозможно развитие самой филос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фии. Критический подход, который ис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пользуется во всех направлениях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позволяет отд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лять истинное знание от вымысла. Главный вопрос: Что есть познание?</w:t>
      </w:r>
      <w:r w:rsidRPr="001E4952">
        <w:rPr>
          <w:rFonts w:ascii="Times New Roman" w:hAnsi="Times New Roman" w:cs="Times New Roman"/>
          <w:sz w:val="24"/>
          <w:szCs w:val="24"/>
        </w:rPr>
        <w:t xml:space="preserve"> 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Становление этого разд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 философии началось в эпоху античности. Тогда, учение о познании занималось только рассмотрением предметов </w:t>
      </w:r>
      <w:r w:rsid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вида, функций, и возможности трансформировать получе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ную информацию в знание. </w:t>
      </w:r>
      <w:r w:rsidRPr="001E4952">
        <w:rPr>
          <w:rFonts w:ascii="Times New Roman" w:hAnsi="Times New Roman" w:cs="Times New Roman"/>
          <w:sz w:val="24"/>
          <w:szCs w:val="24"/>
        </w:rPr>
        <w:t xml:space="preserve">Предмет изучения гносеологии </w:t>
      </w:r>
      <w:r w:rsidR="001E4952">
        <w:rPr>
          <w:rFonts w:ascii="Times New Roman" w:hAnsi="Times New Roman" w:cs="Times New Roman"/>
          <w:sz w:val="24"/>
          <w:szCs w:val="24"/>
        </w:rPr>
        <w:t>-</w:t>
      </w:r>
      <w:r w:rsidRPr="001E4952">
        <w:rPr>
          <w:rFonts w:ascii="Times New Roman" w:hAnsi="Times New Roman" w:cs="Times New Roman"/>
          <w:sz w:val="24"/>
          <w:szCs w:val="24"/>
        </w:rPr>
        <w:t xml:space="preserve"> научное знание. П</w:t>
      </w:r>
      <w:r w:rsidRPr="001E4952">
        <w:rPr>
          <w:rFonts w:ascii="Times New Roman" w:hAnsi="Times New Roman" w:cs="Times New Roman"/>
          <w:sz w:val="24"/>
          <w:szCs w:val="24"/>
        </w:rPr>
        <w:t>а</w:t>
      </w:r>
      <w:r w:rsidRPr="001E4952">
        <w:rPr>
          <w:rFonts w:ascii="Times New Roman" w:hAnsi="Times New Roman" w:cs="Times New Roman"/>
          <w:sz w:val="24"/>
          <w:szCs w:val="24"/>
        </w:rPr>
        <w:t xml:space="preserve">раллельно с </w:t>
      </w:r>
      <w:r w:rsidRPr="001E4952">
        <w:rPr>
          <w:rFonts w:ascii="Times New Roman" w:hAnsi="Times New Roman" w:cs="Times New Roman"/>
          <w:sz w:val="24"/>
          <w:szCs w:val="24"/>
        </w:rPr>
        <w:lastRenderedPageBreak/>
        <w:t>основным вопросом, она изучает специфику научного знания, его о</w:t>
      </w:r>
      <w:r w:rsidRPr="001E4952">
        <w:rPr>
          <w:rFonts w:ascii="Times New Roman" w:hAnsi="Times New Roman" w:cs="Times New Roman"/>
          <w:sz w:val="24"/>
          <w:szCs w:val="24"/>
        </w:rPr>
        <w:t>т</w:t>
      </w:r>
      <w:r w:rsidRPr="001E4952">
        <w:rPr>
          <w:rFonts w:ascii="Times New Roman" w:hAnsi="Times New Roman" w:cs="Times New Roman"/>
          <w:sz w:val="24"/>
          <w:szCs w:val="24"/>
        </w:rPr>
        <w:t>личие от обыденного знания, особенности видов познавательной деятельности, их взаимосвязь.</w:t>
      </w:r>
      <w:r w:rsidR="00AE33DF" w:rsidRPr="001E4952">
        <w:rPr>
          <w:rFonts w:ascii="Times New Roman" w:hAnsi="Times New Roman" w:cs="Times New Roman"/>
          <w:sz w:val="24"/>
          <w:szCs w:val="24"/>
        </w:rPr>
        <w:t xml:space="preserve"> Гносеология зан</w:t>
      </w:r>
      <w:r w:rsidR="00AE33DF" w:rsidRPr="001E4952">
        <w:rPr>
          <w:rFonts w:ascii="Times New Roman" w:hAnsi="Times New Roman" w:cs="Times New Roman"/>
          <w:sz w:val="24"/>
          <w:szCs w:val="24"/>
        </w:rPr>
        <w:t>и</w:t>
      </w:r>
      <w:r w:rsidR="00AE33DF" w:rsidRPr="001E4952">
        <w:rPr>
          <w:rFonts w:ascii="Times New Roman" w:hAnsi="Times New Roman" w:cs="Times New Roman"/>
          <w:sz w:val="24"/>
          <w:szCs w:val="24"/>
        </w:rPr>
        <w:t xml:space="preserve">мается сравнением видов </w:t>
      </w:r>
      <w:r w:rsidR="00DB0048" w:rsidRPr="001E4952">
        <w:rPr>
          <w:rFonts w:ascii="Times New Roman" w:hAnsi="Times New Roman" w:cs="Times New Roman"/>
          <w:sz w:val="24"/>
          <w:szCs w:val="24"/>
        </w:rPr>
        <w:t>получения достове</w:t>
      </w:r>
      <w:r w:rsidR="00DB0048" w:rsidRPr="001E4952">
        <w:rPr>
          <w:rFonts w:ascii="Times New Roman" w:hAnsi="Times New Roman" w:cs="Times New Roman"/>
          <w:sz w:val="24"/>
          <w:szCs w:val="24"/>
        </w:rPr>
        <w:t>р</w:t>
      </w:r>
      <w:r w:rsidR="00DB0048" w:rsidRPr="001E4952">
        <w:rPr>
          <w:rFonts w:ascii="Times New Roman" w:hAnsi="Times New Roman" w:cs="Times New Roman"/>
          <w:sz w:val="24"/>
          <w:szCs w:val="24"/>
        </w:rPr>
        <w:t>ного знания,</w:t>
      </w:r>
      <w:r w:rsidR="00AE33DF" w:rsidRPr="001E4952">
        <w:rPr>
          <w:rFonts w:ascii="Times New Roman" w:hAnsi="Times New Roman" w:cs="Times New Roman"/>
          <w:sz w:val="24"/>
          <w:szCs w:val="24"/>
        </w:rPr>
        <w:t xml:space="preserve"> с целью выявления оптимального способа взаимодействия с окружающим миром. </w:t>
      </w:r>
      <w:proofErr w:type="gramStart"/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категориями и понятиями гн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сеологии являются: познание и практика, субъект и объект познания, материальное и духо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ное, рациональное и иррациональное, эмпирическое и теоретическое позн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ние, творчество и интуиция, вера, заблуждение, метод, факт, гипотеза, теория, принцип, научные проблемы и др. Впрочем, все эти понятия и категории в гносеологии объединены вокруг категории "и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тина" как централ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AE33DF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ной. </w:t>
      </w:r>
      <w:r w:rsidR="00AE33DF" w:rsidRPr="001E4952"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proofErr w:type="gramEnd"/>
    </w:p>
    <w:p w:rsidR="001E4952" w:rsidRPr="001E4952" w:rsidRDefault="001E4952" w:rsidP="001E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 о гносеологии, нельзя не упомянуть о логике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. Эта наука о мышлении челов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ка, его методах, законах и формах. Предмет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 данного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интеллектуальная п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знавательная деятельность, закономерности которой и изучаются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логики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4952" w:rsidRDefault="009F7B12" w:rsidP="001E4952">
      <w:pPr>
        <w:shd w:val="clear" w:color="auto" w:fill="FFFFFF" w:themeFill="background1"/>
        <w:tabs>
          <w:tab w:val="left" w:pos="3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Аксиология – философская дисциплина, исследующая категорию «ценность», хара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теристики, структуры и иерархии ценностного мира, способы его познания и его онтолог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 статус, а также природу и специфику ценностных суждений. Термин «аксиология» был вв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 в 1902 французским философом </w:t>
      </w:r>
      <w:proofErr w:type="spellStart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П.Лапи</w:t>
      </w:r>
      <w:proofErr w:type="spellEnd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вскоре вытеснил своего «конкурента» – термин «</w:t>
      </w:r>
      <w:proofErr w:type="spellStart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тимол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гия</w:t>
      </w:r>
      <w:proofErr w:type="spellEnd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» (от греч</w:t>
      </w:r>
      <w:proofErr w:type="gramStart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Τιμή – </w:t>
      </w:r>
      <w:proofErr w:type="gramStart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proofErr w:type="gramEnd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ена), введенный в том же году </w:t>
      </w:r>
      <w:proofErr w:type="spellStart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И.Крейбигом</w:t>
      </w:r>
      <w:proofErr w:type="spellEnd"/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, а в 1904 был уже представлен Э. фон Гартманом в качестве одной из основных составляющих в с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стеме философских дисциплин. В центре Аксиологии стоит вопрос: Что такое ценности? </w:t>
      </w:r>
      <w:r w:rsidRPr="001E4952">
        <w:rPr>
          <w:rFonts w:ascii="Times New Roman" w:hAnsi="Times New Roman" w:cs="Times New Roman"/>
          <w:iCs/>
          <w:sz w:val="24"/>
          <w:szCs w:val="24"/>
        </w:rPr>
        <w:t xml:space="preserve">Понятия аксиологии </w:t>
      </w:r>
      <w:r w:rsidR="001E4952">
        <w:rPr>
          <w:rFonts w:ascii="Times New Roman" w:hAnsi="Times New Roman" w:cs="Times New Roman"/>
          <w:iCs/>
          <w:sz w:val="24"/>
          <w:szCs w:val="24"/>
        </w:rPr>
        <w:t>-</w:t>
      </w:r>
      <w:r w:rsidRPr="001E4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952">
        <w:rPr>
          <w:rFonts w:ascii="Times New Roman" w:hAnsi="Times New Roman" w:cs="Times New Roman"/>
          <w:iCs/>
          <w:sz w:val="24"/>
          <w:szCs w:val="24"/>
        </w:rPr>
        <w:t>с</w:t>
      </w:r>
      <w:r w:rsidRPr="001E4952">
        <w:rPr>
          <w:rFonts w:ascii="Times New Roman" w:hAnsi="Times New Roman" w:cs="Times New Roman"/>
          <w:iCs/>
          <w:sz w:val="24"/>
          <w:szCs w:val="24"/>
        </w:rPr>
        <w:t>убъект и объект</w:t>
      </w:r>
      <w:r w:rsidR="001E4952">
        <w:rPr>
          <w:rFonts w:ascii="Times New Roman" w:hAnsi="Times New Roman" w:cs="Times New Roman"/>
          <w:iCs/>
          <w:sz w:val="24"/>
          <w:szCs w:val="24"/>
        </w:rPr>
        <w:t>,</w:t>
      </w:r>
      <w:r w:rsidRPr="001E4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952">
        <w:rPr>
          <w:rFonts w:ascii="Times New Roman" w:hAnsi="Times New Roman" w:cs="Times New Roman"/>
          <w:iCs/>
          <w:sz w:val="24"/>
          <w:szCs w:val="24"/>
        </w:rPr>
        <w:t>м</w:t>
      </w:r>
      <w:r w:rsidRPr="001E4952">
        <w:rPr>
          <w:rFonts w:ascii="Times New Roman" w:hAnsi="Times New Roman" w:cs="Times New Roman"/>
          <w:iCs/>
          <w:sz w:val="24"/>
          <w:szCs w:val="24"/>
        </w:rPr>
        <w:t>онизм и плюрализм</w:t>
      </w:r>
      <w:r w:rsidR="001E4952">
        <w:rPr>
          <w:rFonts w:ascii="Times New Roman" w:hAnsi="Times New Roman" w:cs="Times New Roman"/>
          <w:iCs/>
          <w:sz w:val="24"/>
          <w:szCs w:val="24"/>
        </w:rPr>
        <w:t>,</w:t>
      </w:r>
      <w:r w:rsidRPr="001E4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952">
        <w:rPr>
          <w:rFonts w:ascii="Times New Roman" w:hAnsi="Times New Roman" w:cs="Times New Roman"/>
          <w:iCs/>
          <w:sz w:val="24"/>
          <w:szCs w:val="24"/>
        </w:rPr>
        <w:t>связь и отношение, м</w:t>
      </w:r>
      <w:r w:rsidRPr="001E4952">
        <w:rPr>
          <w:rFonts w:ascii="Times New Roman" w:hAnsi="Times New Roman" w:cs="Times New Roman"/>
          <w:iCs/>
          <w:sz w:val="24"/>
          <w:szCs w:val="24"/>
        </w:rPr>
        <w:t>е</w:t>
      </w:r>
      <w:r w:rsidR="001E4952">
        <w:rPr>
          <w:rFonts w:ascii="Times New Roman" w:hAnsi="Times New Roman" w:cs="Times New Roman"/>
          <w:iCs/>
          <w:sz w:val="24"/>
          <w:szCs w:val="24"/>
        </w:rPr>
        <w:t>ра, к</w:t>
      </w:r>
      <w:r w:rsidRPr="001E4952">
        <w:rPr>
          <w:rFonts w:ascii="Times New Roman" w:hAnsi="Times New Roman" w:cs="Times New Roman"/>
          <w:iCs/>
          <w:sz w:val="24"/>
          <w:szCs w:val="24"/>
        </w:rPr>
        <w:t>а</w:t>
      </w:r>
      <w:r w:rsidRPr="001E4952">
        <w:rPr>
          <w:rFonts w:ascii="Times New Roman" w:hAnsi="Times New Roman" w:cs="Times New Roman"/>
          <w:iCs/>
          <w:sz w:val="24"/>
          <w:szCs w:val="24"/>
        </w:rPr>
        <w:t>чество и количество</w:t>
      </w:r>
      <w:r w:rsidR="001E4952">
        <w:rPr>
          <w:rFonts w:ascii="Times New Roman" w:hAnsi="Times New Roman" w:cs="Times New Roman"/>
          <w:iCs/>
          <w:sz w:val="24"/>
          <w:szCs w:val="24"/>
        </w:rPr>
        <w:t>,</w:t>
      </w:r>
      <w:r w:rsidRPr="001E4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952">
        <w:rPr>
          <w:rFonts w:ascii="Times New Roman" w:hAnsi="Times New Roman" w:cs="Times New Roman"/>
          <w:iCs/>
          <w:sz w:val="24"/>
          <w:szCs w:val="24"/>
        </w:rPr>
        <w:t>п</w:t>
      </w:r>
      <w:r w:rsidRPr="001E4952">
        <w:rPr>
          <w:rFonts w:ascii="Times New Roman" w:hAnsi="Times New Roman" w:cs="Times New Roman"/>
          <w:iCs/>
          <w:sz w:val="24"/>
          <w:szCs w:val="24"/>
        </w:rPr>
        <w:t xml:space="preserve">ространство и время. </w:t>
      </w:r>
      <w:r w:rsidRPr="001E4952">
        <w:rPr>
          <w:rStyle w:val="a6"/>
          <w:rFonts w:ascii="Times New Roman" w:hAnsi="Times New Roman" w:cs="Times New Roman"/>
          <w:b w:val="0"/>
          <w:sz w:val="24"/>
          <w:szCs w:val="24"/>
        </w:rPr>
        <w:t>Предметом познания</w:t>
      </w:r>
      <w:r w:rsidRPr="001E4952">
        <w:rPr>
          <w:rFonts w:ascii="Times New Roman" w:hAnsi="Times New Roman" w:cs="Times New Roman"/>
          <w:sz w:val="24"/>
          <w:szCs w:val="24"/>
        </w:rPr>
        <w:t xml:space="preserve"> в аксиологии являются ценности (от </w:t>
      </w:r>
      <w:proofErr w:type="spellStart"/>
      <w:r w:rsidRPr="001E4952">
        <w:rPr>
          <w:rFonts w:ascii="Times New Roman" w:hAnsi="Times New Roman" w:cs="Times New Roman"/>
          <w:sz w:val="24"/>
          <w:szCs w:val="24"/>
        </w:rPr>
        <w:t>axio</w:t>
      </w:r>
      <w:proofErr w:type="spellEnd"/>
      <w:r w:rsidRPr="001E4952">
        <w:rPr>
          <w:rFonts w:ascii="Times New Roman" w:hAnsi="Times New Roman" w:cs="Times New Roman"/>
          <w:sz w:val="24"/>
          <w:szCs w:val="24"/>
        </w:rPr>
        <w:t xml:space="preserve"> – ценность, </w:t>
      </w:r>
      <w:proofErr w:type="spellStart"/>
      <w:r w:rsidRPr="001E4952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1E4952">
        <w:rPr>
          <w:rFonts w:ascii="Times New Roman" w:hAnsi="Times New Roman" w:cs="Times New Roman"/>
          <w:sz w:val="24"/>
          <w:szCs w:val="24"/>
        </w:rPr>
        <w:t xml:space="preserve"> – слово, учение). Определение понятия «ценность» фи</w:t>
      </w:r>
      <w:r w:rsidRPr="001E4952">
        <w:rPr>
          <w:rFonts w:ascii="Times New Roman" w:hAnsi="Times New Roman" w:cs="Times New Roman"/>
          <w:sz w:val="24"/>
          <w:szCs w:val="24"/>
        </w:rPr>
        <w:t>к</w:t>
      </w:r>
      <w:r w:rsidRPr="001E4952">
        <w:rPr>
          <w:rFonts w:ascii="Times New Roman" w:hAnsi="Times New Roman" w:cs="Times New Roman"/>
          <w:sz w:val="24"/>
          <w:szCs w:val="24"/>
        </w:rPr>
        <w:t>сирует сущностные качества той сферы действительности, которая обозначается посре</w:t>
      </w:r>
      <w:r w:rsidRPr="001E4952">
        <w:rPr>
          <w:rFonts w:ascii="Times New Roman" w:hAnsi="Times New Roman" w:cs="Times New Roman"/>
          <w:sz w:val="24"/>
          <w:szCs w:val="24"/>
        </w:rPr>
        <w:t>д</w:t>
      </w:r>
      <w:r w:rsidRPr="001E4952">
        <w:rPr>
          <w:rFonts w:ascii="Times New Roman" w:hAnsi="Times New Roman" w:cs="Times New Roman"/>
          <w:sz w:val="24"/>
          <w:szCs w:val="24"/>
        </w:rPr>
        <w:t>ством этого понятия. На его основе формируется система знаний, составляющая содержание аксиологии. Очень трудно определить сферу действительности, обозначаемую понятием «ценность», если вспомнить то, что называется этим словом. 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CD45AD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аксиологии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занимаются из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чением ценностей и разработкой теории о них. Впервые об этом заговорил Сократ, чьи ра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мышления, главным образом, были направлены на постижение вопроса: что есть бл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го? </w:t>
      </w:r>
      <w:r w:rsidR="00CD45AD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 благо можно рассматривать и через такую философскую дисциплину, как этика. 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Главные предметы изучения этики – мораль и нравственность. Здесь рассматривают природу этих п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нятий, виды и особенности, а также изучают их изменения и роль в обществе. Большое вн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мание уделяется изучению критериев добра и зла, смысла жизни, справедливости и должн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го.</w:t>
      </w:r>
      <w:r w:rsidR="00CD45AD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4952" w:rsidRDefault="001E4952" w:rsidP="001E4952">
      <w:pPr>
        <w:shd w:val="clear" w:color="auto" w:fill="FFFFFF" w:themeFill="background1"/>
        <w:tabs>
          <w:tab w:val="left" w:pos="3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D45AD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ряду с этикой существует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такой </w:t>
      </w:r>
      <w:r w:rsidR="00CD45AD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философии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э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стетика. Этот раздел п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священ учению о сущности прекрасного и его формах в жизни, природе и художественном творч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F7B12"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стве. В общем понимании предмет эстетики – искусство и его выразительная форма. </w:t>
      </w:r>
    </w:p>
    <w:p w:rsidR="009F7B12" w:rsidRPr="001E4952" w:rsidRDefault="009F7B12" w:rsidP="001E4952">
      <w:pPr>
        <w:shd w:val="clear" w:color="auto" w:fill="FFFFFF" w:themeFill="background1"/>
        <w:tabs>
          <w:tab w:val="left" w:pos="344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Разделы философии не ограничиваются вышеперечисленными: те, которые предста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лены здесь, являются наиболее обобщенн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1E4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ми. </w:t>
      </w:r>
    </w:p>
    <w:p w:rsidR="009F7B12" w:rsidRPr="001E4952" w:rsidRDefault="009F7B12" w:rsidP="001E4952">
      <w:pPr>
        <w:pStyle w:val="a5"/>
        <w:spacing w:before="0" w:beforeAutospacing="0" w:after="0" w:afterAutospacing="0"/>
        <w:ind w:right="300" w:firstLine="708"/>
        <w:jc w:val="right"/>
      </w:pPr>
      <w:r w:rsidRPr="001E4952">
        <w:rPr>
          <w:color w:val="000000"/>
        </w:rPr>
        <w:t>Использованный источник:</w:t>
      </w:r>
      <w:r w:rsidRPr="001E4952">
        <w:t xml:space="preserve"> </w:t>
      </w:r>
    </w:p>
    <w:p w:rsidR="009F7B12" w:rsidRPr="001E4952" w:rsidRDefault="00A0190F" w:rsidP="001E4952">
      <w:pPr>
        <w:pStyle w:val="a5"/>
        <w:spacing w:before="0" w:beforeAutospacing="0" w:after="0" w:afterAutospacing="0"/>
        <w:ind w:right="300" w:firstLine="708"/>
        <w:jc w:val="right"/>
        <w:rPr>
          <w:color w:val="000000"/>
        </w:rPr>
      </w:pPr>
      <w:hyperlink r:id="rId20" w:history="1">
        <w:r w:rsidR="009F7B12" w:rsidRPr="001E4952">
          <w:rPr>
            <w:rStyle w:val="a4"/>
            <w:color w:val="0096FF"/>
            <w:shd w:val="clear" w:color="auto" w:fill="FFFFFF"/>
          </w:rPr>
          <w:t>https://fb.ru/article/40949/razdelyi-filosofii-i-ih-osobennosti</w:t>
        </w:r>
      </w:hyperlink>
    </w:p>
    <w:p w:rsidR="009F7B12" w:rsidRPr="001E4952" w:rsidRDefault="009F7B12" w:rsidP="001E4952">
      <w:pPr>
        <w:pStyle w:val="a5"/>
        <w:spacing w:before="0" w:beforeAutospacing="0" w:after="0" w:afterAutospacing="0"/>
        <w:ind w:right="300" w:firstLine="708"/>
        <w:jc w:val="both"/>
        <w:rPr>
          <w:color w:val="000000"/>
        </w:rPr>
      </w:pPr>
    </w:p>
    <w:p w:rsidR="00B425EC" w:rsidRPr="001E4952" w:rsidRDefault="00A91BA2" w:rsidP="001E495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E495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Инструмент проверки:</w:t>
      </w:r>
    </w:p>
    <w:p w:rsidR="00A91BA2" w:rsidRPr="001E4952" w:rsidRDefault="00A91BA2" w:rsidP="001E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52">
        <w:rPr>
          <w:rFonts w:ascii="Times New Roman" w:hAnsi="Times New Roman" w:cs="Times New Roman"/>
          <w:b/>
          <w:sz w:val="24"/>
          <w:szCs w:val="24"/>
        </w:rPr>
        <w:t>Сравнительные характеристики видов философии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580"/>
        <w:gridCol w:w="2083"/>
        <w:gridCol w:w="2000"/>
      </w:tblGrid>
      <w:tr w:rsidR="009F7B12" w:rsidRPr="001E4952" w:rsidTr="00AE33DF">
        <w:trPr>
          <w:trHeight w:val="452"/>
        </w:trPr>
        <w:tc>
          <w:tcPr>
            <w:tcW w:w="2024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80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Онтология</w:t>
            </w:r>
          </w:p>
        </w:tc>
        <w:tc>
          <w:tcPr>
            <w:tcW w:w="2083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Гносеология</w:t>
            </w:r>
          </w:p>
        </w:tc>
        <w:tc>
          <w:tcPr>
            <w:tcW w:w="2000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Аксиология</w:t>
            </w:r>
          </w:p>
        </w:tc>
      </w:tr>
      <w:tr w:rsidR="009F7B12" w:rsidRPr="001E4952" w:rsidTr="00AE33DF">
        <w:trPr>
          <w:trHeight w:val="906"/>
        </w:trPr>
        <w:tc>
          <w:tcPr>
            <w:tcW w:w="2024" w:type="dxa"/>
          </w:tcPr>
          <w:p w:rsidR="009F7B12" w:rsidRPr="001E4952" w:rsidRDefault="009F7B12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</w:t>
            </w: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2580" w:type="dxa"/>
          </w:tcPr>
          <w:p w:rsidR="009F7B12" w:rsidRPr="001E4952" w:rsidRDefault="009F7B12" w:rsidP="001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Что такое бытие?</w:t>
            </w:r>
          </w:p>
        </w:tc>
        <w:tc>
          <w:tcPr>
            <w:tcW w:w="2083" w:type="dxa"/>
          </w:tcPr>
          <w:p w:rsidR="009F7B12" w:rsidRPr="001E4952" w:rsidRDefault="009F7B12" w:rsidP="001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Что такое позн</w:t>
            </w: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ние?</w:t>
            </w:r>
          </w:p>
        </w:tc>
        <w:tc>
          <w:tcPr>
            <w:tcW w:w="2000" w:type="dxa"/>
          </w:tcPr>
          <w:p w:rsidR="009F7B12" w:rsidRPr="001E4952" w:rsidRDefault="009F7B12" w:rsidP="001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Что такое ценн</w:t>
            </w: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сти?</w:t>
            </w:r>
          </w:p>
        </w:tc>
      </w:tr>
      <w:tr w:rsidR="009F7B12" w:rsidRPr="001E4952" w:rsidTr="00AE33DF">
        <w:trPr>
          <w:trHeight w:val="1407"/>
        </w:trPr>
        <w:tc>
          <w:tcPr>
            <w:tcW w:w="2024" w:type="dxa"/>
          </w:tcPr>
          <w:p w:rsidR="009F7B12" w:rsidRPr="001E4952" w:rsidRDefault="00AE33DF" w:rsidP="001E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9F7B12"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редмет ра</w:t>
            </w:r>
            <w:r w:rsidR="009F7B12"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F7B12" w:rsidRPr="001E4952">
              <w:rPr>
                <w:rFonts w:ascii="Times New Roman" w:hAnsi="Times New Roman" w:cs="Times New Roman"/>
                <w:b/>
                <w:sz w:val="24"/>
                <w:szCs w:val="24"/>
              </w:rPr>
              <w:t>смотрения</w:t>
            </w:r>
          </w:p>
        </w:tc>
        <w:tc>
          <w:tcPr>
            <w:tcW w:w="2580" w:type="dxa"/>
          </w:tcPr>
          <w:p w:rsidR="009F7B12" w:rsidRPr="001E4952" w:rsidRDefault="009F7B12" w:rsidP="001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52">
              <w:rPr>
                <w:rFonts w:ascii="Times New Roman" w:eastAsia="Times New Roman" w:hAnsi="Times New Roman" w:cs="Times New Roman"/>
                <w:sz w:val="24"/>
                <w:szCs w:val="24"/>
              </w:rPr>
              <w:t>Сущее</w:t>
            </w:r>
            <w:r w:rsidR="0035726E" w:rsidRPr="001E4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Бытие</w:t>
            </w:r>
          </w:p>
        </w:tc>
        <w:tc>
          <w:tcPr>
            <w:tcW w:w="2083" w:type="dxa"/>
          </w:tcPr>
          <w:p w:rsidR="0035726E" w:rsidRPr="001E4952" w:rsidRDefault="0035726E" w:rsidP="001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Процесс познания (истины)</w:t>
            </w:r>
          </w:p>
          <w:p w:rsidR="009F7B12" w:rsidRPr="001E4952" w:rsidRDefault="009F7B12" w:rsidP="001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sz w:val="24"/>
                <w:szCs w:val="24"/>
              </w:rPr>
              <w:t>Научное знание</w:t>
            </w:r>
          </w:p>
        </w:tc>
        <w:tc>
          <w:tcPr>
            <w:tcW w:w="2000" w:type="dxa"/>
          </w:tcPr>
          <w:p w:rsidR="009F7B12" w:rsidRPr="001E4952" w:rsidRDefault="009F7B12" w:rsidP="001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</w:tr>
    </w:tbl>
    <w:p w:rsidR="0035726E" w:rsidRPr="001E4952" w:rsidRDefault="0035726E" w:rsidP="001E4952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79B" w:rsidRPr="001E4952" w:rsidTr="008A179B">
        <w:tc>
          <w:tcPr>
            <w:tcW w:w="4785" w:type="dxa"/>
          </w:tcPr>
          <w:p w:rsidR="008A179B" w:rsidRPr="001E4952" w:rsidRDefault="008A179B" w:rsidP="001E4952">
            <w:pPr>
              <w:tabs>
                <w:tab w:val="left" w:pos="34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E495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За каждую правильно заполненную ячейку</w:t>
            </w:r>
          </w:p>
        </w:tc>
        <w:tc>
          <w:tcPr>
            <w:tcW w:w="4786" w:type="dxa"/>
          </w:tcPr>
          <w:p w:rsidR="008A179B" w:rsidRPr="001E4952" w:rsidRDefault="008A179B" w:rsidP="001E4952">
            <w:pPr>
              <w:tabs>
                <w:tab w:val="left" w:pos="344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8A179B" w:rsidRPr="001E4952" w:rsidTr="008A179B">
        <w:tc>
          <w:tcPr>
            <w:tcW w:w="4785" w:type="dxa"/>
          </w:tcPr>
          <w:p w:rsidR="008A179B" w:rsidRPr="001E4952" w:rsidRDefault="008A179B" w:rsidP="001E4952">
            <w:pPr>
              <w:tabs>
                <w:tab w:val="left" w:pos="34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E495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4786" w:type="dxa"/>
          </w:tcPr>
          <w:p w:rsidR="008A179B" w:rsidRPr="001E4952" w:rsidRDefault="00AE33DF" w:rsidP="001E4952">
            <w:pPr>
              <w:tabs>
                <w:tab w:val="left" w:pos="344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A179B" w:rsidRPr="001E4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баллов</w:t>
            </w:r>
          </w:p>
        </w:tc>
      </w:tr>
    </w:tbl>
    <w:p w:rsidR="00A91BA2" w:rsidRPr="001E4952" w:rsidRDefault="00A91BA2" w:rsidP="001E495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A91BA2" w:rsidRPr="001E4952" w:rsidRDefault="00A91BA2" w:rsidP="001E4952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sectPr w:rsidR="00A91BA2" w:rsidRPr="001E4952" w:rsidSect="001E49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40A"/>
    <w:multiLevelType w:val="multilevel"/>
    <w:tmpl w:val="0276D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A6B09"/>
    <w:multiLevelType w:val="multilevel"/>
    <w:tmpl w:val="30E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364FEF"/>
    <w:multiLevelType w:val="multilevel"/>
    <w:tmpl w:val="8A04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DB3A34"/>
    <w:multiLevelType w:val="multilevel"/>
    <w:tmpl w:val="4E08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F5"/>
    <w:rsid w:val="000069B1"/>
    <w:rsid w:val="00046C0D"/>
    <w:rsid w:val="00051967"/>
    <w:rsid w:val="00090EBB"/>
    <w:rsid w:val="000A12AA"/>
    <w:rsid w:val="000F72A1"/>
    <w:rsid w:val="001E4952"/>
    <w:rsid w:val="002372AF"/>
    <w:rsid w:val="0035726E"/>
    <w:rsid w:val="00374E43"/>
    <w:rsid w:val="003C39A2"/>
    <w:rsid w:val="00467C28"/>
    <w:rsid w:val="00476B42"/>
    <w:rsid w:val="004924B3"/>
    <w:rsid w:val="004C4FEA"/>
    <w:rsid w:val="00527A8F"/>
    <w:rsid w:val="00586D5B"/>
    <w:rsid w:val="00843E74"/>
    <w:rsid w:val="008A179B"/>
    <w:rsid w:val="008B3201"/>
    <w:rsid w:val="00900367"/>
    <w:rsid w:val="00957AAA"/>
    <w:rsid w:val="00957C62"/>
    <w:rsid w:val="009E4CA6"/>
    <w:rsid w:val="009F7B12"/>
    <w:rsid w:val="00A0190F"/>
    <w:rsid w:val="00A91BA2"/>
    <w:rsid w:val="00AE33DF"/>
    <w:rsid w:val="00B425EC"/>
    <w:rsid w:val="00C053F5"/>
    <w:rsid w:val="00C31718"/>
    <w:rsid w:val="00CB7433"/>
    <w:rsid w:val="00CD45AD"/>
    <w:rsid w:val="00D24D6A"/>
    <w:rsid w:val="00D27EBE"/>
    <w:rsid w:val="00DB0048"/>
    <w:rsid w:val="00E60978"/>
    <w:rsid w:val="00F0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3F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053F5"/>
    <w:rPr>
      <w:b/>
      <w:bCs/>
    </w:rPr>
  </w:style>
  <w:style w:type="character" w:customStyle="1" w:styleId="w">
    <w:name w:val="w"/>
    <w:basedOn w:val="a0"/>
    <w:rsid w:val="00C053F5"/>
  </w:style>
  <w:style w:type="paragraph" w:styleId="a7">
    <w:name w:val="List Paragraph"/>
    <w:basedOn w:val="a"/>
    <w:uiPriority w:val="34"/>
    <w:qFormat/>
    <w:rsid w:val="001E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3F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053F5"/>
    <w:rPr>
      <w:b/>
      <w:bCs/>
    </w:rPr>
  </w:style>
  <w:style w:type="character" w:customStyle="1" w:styleId="w">
    <w:name w:val="w"/>
    <w:basedOn w:val="a0"/>
    <w:rsid w:val="00C053F5"/>
  </w:style>
  <w:style w:type="paragraph" w:styleId="a7">
    <w:name w:val="List Paragraph"/>
    <w:basedOn w:val="a"/>
    <w:uiPriority w:val="34"/>
    <w:qFormat/>
    <w:rsid w:val="001E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0886" TargetMode="External"/><Relationship Id="rId13" Type="http://schemas.openxmlformats.org/officeDocument/2006/relationships/hyperlink" Target="https://dic.academic.ru/dic.nsf/ruwiki/73100" TargetMode="External"/><Relationship Id="rId18" Type="http://schemas.openxmlformats.org/officeDocument/2006/relationships/hyperlink" Target="https://dic.academic.ru/dic.nsf/ruwiki/571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dic.nsf/ruwiki/73100" TargetMode="External"/><Relationship Id="rId12" Type="http://schemas.openxmlformats.org/officeDocument/2006/relationships/hyperlink" Target="https://dic.academic.ru/dic.nsf/ruwiki/633382" TargetMode="External"/><Relationship Id="rId17" Type="http://schemas.openxmlformats.org/officeDocument/2006/relationships/hyperlink" Target="https://dic.academic.ru/dic.nsf/ruwiki/16424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.academic.ru/dic.nsf/ruwiki/2010" TargetMode="External"/><Relationship Id="rId20" Type="http://schemas.openxmlformats.org/officeDocument/2006/relationships/hyperlink" Target="https://fb.ru/article/40949/razdelyi-filosofii-i-ih-osobennos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.academic.ru/dic.nsf/ruwiki/46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.academic.ru/dic.nsf/ruwiki/10527" TargetMode="External"/><Relationship Id="rId10" Type="http://schemas.openxmlformats.org/officeDocument/2006/relationships/hyperlink" Target="https://dic.academic.ru/dic.nsf/ruwiki/10835" TargetMode="External"/><Relationship Id="rId19" Type="http://schemas.openxmlformats.org/officeDocument/2006/relationships/hyperlink" Target="https://dic.academic.ru/dic.nsf/ruwiki/1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ruwiki/6565" TargetMode="External"/><Relationship Id="rId14" Type="http://schemas.openxmlformats.org/officeDocument/2006/relationships/hyperlink" Target="https://dic.academic.ru/dic.nsf/ruwiki/60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4865A-C2B3-4FC1-BB72-3AF06B53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пк</cp:lastModifiedBy>
  <cp:revision>2</cp:revision>
  <dcterms:created xsi:type="dcterms:W3CDTF">2020-01-12T12:38:00Z</dcterms:created>
  <dcterms:modified xsi:type="dcterms:W3CDTF">2020-01-12T12:38:00Z</dcterms:modified>
</cp:coreProperties>
</file>