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1" w:rsidRPr="009D1D08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08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9D1D08">
        <w:rPr>
          <w:rFonts w:ascii="Times New Roman" w:hAnsi="Times New Roman" w:cs="Times New Roman"/>
          <w:sz w:val="24"/>
          <w:szCs w:val="24"/>
        </w:rPr>
        <w:t>:</w:t>
      </w:r>
      <w:r w:rsidR="00A64E45">
        <w:rPr>
          <w:rFonts w:ascii="Times New Roman" w:hAnsi="Times New Roman" w:cs="Times New Roman"/>
          <w:sz w:val="24"/>
          <w:szCs w:val="24"/>
        </w:rPr>
        <w:tab/>
        <w:t>Н.Б. Аверина</w:t>
      </w:r>
    </w:p>
    <w:p w:rsidR="007E56A1" w:rsidRPr="009D1D08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08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A64E45">
        <w:rPr>
          <w:rFonts w:ascii="Times New Roman" w:hAnsi="Times New Roman" w:cs="Times New Roman"/>
          <w:i/>
          <w:sz w:val="24"/>
          <w:szCs w:val="24"/>
        </w:rPr>
        <w:t>:</w:t>
      </w:r>
      <w:r w:rsidRPr="009D1D08">
        <w:rPr>
          <w:rFonts w:ascii="Times New Roman" w:hAnsi="Times New Roman" w:cs="Times New Roman"/>
          <w:sz w:val="24"/>
          <w:szCs w:val="24"/>
        </w:rPr>
        <w:t xml:space="preserve"> </w:t>
      </w:r>
      <w:r w:rsidR="00A64E45">
        <w:rPr>
          <w:rFonts w:ascii="Times New Roman" w:hAnsi="Times New Roman" w:cs="Times New Roman"/>
          <w:sz w:val="24"/>
          <w:szCs w:val="24"/>
        </w:rPr>
        <w:tab/>
      </w:r>
      <w:r w:rsidR="00A64E45">
        <w:rPr>
          <w:rFonts w:ascii="Times New Roman" w:hAnsi="Times New Roman" w:cs="Times New Roman"/>
          <w:sz w:val="24"/>
          <w:szCs w:val="24"/>
        </w:rPr>
        <w:tab/>
        <w:t>Элементарная теория музыки</w:t>
      </w:r>
    </w:p>
    <w:p w:rsidR="007E56A1" w:rsidRPr="009D1D08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08">
        <w:rPr>
          <w:rFonts w:ascii="Times New Roman" w:hAnsi="Times New Roman" w:cs="Times New Roman"/>
          <w:i/>
          <w:sz w:val="24"/>
          <w:szCs w:val="24"/>
        </w:rPr>
        <w:t>Тема</w:t>
      </w:r>
      <w:r w:rsidR="00A64E45">
        <w:rPr>
          <w:rFonts w:ascii="Times New Roman" w:hAnsi="Times New Roman" w:cs="Times New Roman"/>
          <w:i/>
          <w:sz w:val="24"/>
          <w:szCs w:val="24"/>
        </w:rPr>
        <w:t>:</w:t>
      </w:r>
      <w:r w:rsidR="00A64E45">
        <w:rPr>
          <w:rFonts w:ascii="Times New Roman" w:hAnsi="Times New Roman" w:cs="Times New Roman"/>
          <w:i/>
          <w:sz w:val="24"/>
          <w:szCs w:val="24"/>
        </w:rPr>
        <w:tab/>
      </w:r>
      <w:r w:rsidR="00A64E45">
        <w:rPr>
          <w:rFonts w:ascii="Times New Roman" w:hAnsi="Times New Roman" w:cs="Times New Roman"/>
          <w:i/>
          <w:sz w:val="24"/>
          <w:szCs w:val="24"/>
        </w:rPr>
        <w:tab/>
      </w:r>
      <w:r w:rsidR="00A64E45">
        <w:rPr>
          <w:rFonts w:ascii="Times New Roman" w:hAnsi="Times New Roman" w:cs="Times New Roman"/>
          <w:i/>
          <w:sz w:val="24"/>
          <w:szCs w:val="24"/>
        </w:rPr>
        <w:tab/>
      </w:r>
      <w:r w:rsidRPr="00570E84">
        <w:rPr>
          <w:rFonts w:ascii="Times New Roman" w:hAnsi="Times New Roman" w:cs="Times New Roman"/>
          <w:sz w:val="24"/>
          <w:szCs w:val="24"/>
        </w:rPr>
        <w:t>Параллельные, одноим</w:t>
      </w:r>
      <w:r w:rsidR="00A64E45">
        <w:rPr>
          <w:rFonts w:ascii="Times New Roman" w:hAnsi="Times New Roman" w:cs="Times New Roman"/>
          <w:sz w:val="24"/>
          <w:szCs w:val="24"/>
        </w:rPr>
        <w:t xml:space="preserve">енные, </w:t>
      </w:r>
      <w:proofErr w:type="spellStart"/>
      <w:r w:rsidR="00A64E45">
        <w:rPr>
          <w:rFonts w:ascii="Times New Roman" w:hAnsi="Times New Roman" w:cs="Times New Roman"/>
          <w:sz w:val="24"/>
          <w:szCs w:val="24"/>
        </w:rPr>
        <w:t>однотерцовые</w:t>
      </w:r>
      <w:proofErr w:type="spellEnd"/>
      <w:r w:rsidR="00A64E45">
        <w:rPr>
          <w:rFonts w:ascii="Times New Roman" w:hAnsi="Times New Roman" w:cs="Times New Roman"/>
          <w:sz w:val="24"/>
          <w:szCs w:val="24"/>
        </w:rPr>
        <w:t xml:space="preserve"> тональности</w:t>
      </w:r>
    </w:p>
    <w:p w:rsidR="007E56A1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E45" w:rsidRDefault="00A64E45" w:rsidP="00A64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2FE" w:rsidRPr="00DD7C9B" w:rsidRDefault="00D132FE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9B">
        <w:rPr>
          <w:rFonts w:ascii="Times New Roman" w:hAnsi="Times New Roman" w:cs="Times New Roman"/>
          <w:sz w:val="24"/>
          <w:szCs w:val="24"/>
        </w:rPr>
        <w:t>Вариант 1</w:t>
      </w:r>
    </w:p>
    <w:p w:rsidR="00D132FE" w:rsidRPr="00DD7C9B" w:rsidRDefault="00D132FE" w:rsidP="00A6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C9B">
        <w:rPr>
          <w:rFonts w:ascii="Times New Roman" w:hAnsi="Times New Roman" w:cs="Times New Roman"/>
          <w:sz w:val="24"/>
          <w:szCs w:val="24"/>
        </w:rPr>
        <w:t>Изучите текст и соедините прямой линией параллельные тональности.</w:t>
      </w:r>
    </w:p>
    <w:p w:rsidR="00D132FE" w:rsidRPr="00DD7C9B" w:rsidRDefault="00D132FE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9B">
        <w:rPr>
          <w:rFonts w:ascii="Times New Roman" w:hAnsi="Times New Roman" w:cs="Times New Roman"/>
          <w:sz w:val="24"/>
          <w:szCs w:val="24"/>
        </w:rPr>
        <w:t>Вариант 2</w:t>
      </w:r>
    </w:p>
    <w:p w:rsidR="00D132FE" w:rsidRPr="00DD7C9B" w:rsidRDefault="00D132FE" w:rsidP="00A6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C9B">
        <w:rPr>
          <w:rFonts w:ascii="Times New Roman" w:hAnsi="Times New Roman" w:cs="Times New Roman"/>
          <w:sz w:val="24"/>
          <w:szCs w:val="24"/>
        </w:rPr>
        <w:t xml:space="preserve">Изучите текст и соедините прямой линией </w:t>
      </w:r>
      <w:proofErr w:type="spellStart"/>
      <w:r w:rsidRPr="00DD7C9B">
        <w:rPr>
          <w:rFonts w:ascii="Times New Roman" w:hAnsi="Times New Roman" w:cs="Times New Roman"/>
          <w:sz w:val="24"/>
          <w:szCs w:val="24"/>
        </w:rPr>
        <w:t>однотерцовые</w:t>
      </w:r>
      <w:proofErr w:type="spellEnd"/>
      <w:r w:rsidRPr="00DD7C9B">
        <w:rPr>
          <w:rFonts w:ascii="Times New Roman" w:hAnsi="Times New Roman" w:cs="Times New Roman"/>
          <w:sz w:val="24"/>
          <w:szCs w:val="24"/>
        </w:rPr>
        <w:t xml:space="preserve"> тональности</w:t>
      </w:r>
      <w:r w:rsidR="00A64E45">
        <w:rPr>
          <w:rFonts w:ascii="Times New Roman" w:hAnsi="Times New Roman" w:cs="Times New Roman"/>
          <w:sz w:val="24"/>
          <w:szCs w:val="24"/>
        </w:rPr>
        <w:t>.</w:t>
      </w:r>
    </w:p>
    <w:p w:rsidR="00D132FE" w:rsidRPr="00DD7C9B" w:rsidRDefault="00D132FE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9B">
        <w:rPr>
          <w:rFonts w:ascii="Times New Roman" w:hAnsi="Times New Roman" w:cs="Times New Roman"/>
          <w:sz w:val="24"/>
          <w:szCs w:val="24"/>
        </w:rPr>
        <w:t>Вариант 3</w:t>
      </w:r>
    </w:p>
    <w:p w:rsidR="00D132FE" w:rsidRPr="00DD7C9B" w:rsidRDefault="00D132FE" w:rsidP="00A6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C9B">
        <w:rPr>
          <w:rFonts w:ascii="Times New Roman" w:hAnsi="Times New Roman" w:cs="Times New Roman"/>
          <w:sz w:val="24"/>
          <w:szCs w:val="24"/>
        </w:rPr>
        <w:t>Изучите текст и соедините прямой линией одноименные тональности</w:t>
      </w:r>
      <w:r w:rsidR="00A64E45">
        <w:rPr>
          <w:rFonts w:ascii="Times New Roman" w:hAnsi="Times New Roman" w:cs="Times New Roman"/>
          <w:sz w:val="24"/>
          <w:szCs w:val="24"/>
        </w:rPr>
        <w:t>.</w:t>
      </w:r>
    </w:p>
    <w:p w:rsidR="00D132FE" w:rsidRDefault="00D132FE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79"/>
      </w:tblGrid>
      <w:tr w:rsidR="00A64E45" w:rsidTr="006B45BE">
        <w:trPr>
          <w:jc w:val="center"/>
        </w:trPr>
        <w:tc>
          <w:tcPr>
            <w:tcW w:w="4927" w:type="dxa"/>
            <w:vAlign w:val="center"/>
          </w:tcPr>
          <w:p w:rsidR="00A64E45" w:rsidRDefault="00A64E45" w:rsidP="00A64E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E84">
              <w:rPr>
                <w:rFonts w:ascii="Times New Roman" w:hAnsi="Times New Roman" w:cs="Times New Roman"/>
                <w:sz w:val="24"/>
                <w:szCs w:val="24"/>
              </w:rPr>
              <w:t>оль мажор</w:t>
            </w:r>
          </w:p>
        </w:tc>
        <w:tc>
          <w:tcPr>
            <w:tcW w:w="4679" w:type="dxa"/>
            <w:vAlign w:val="center"/>
          </w:tcPr>
          <w:p w:rsidR="00A64E45" w:rsidRDefault="00A64E45" w:rsidP="00A64E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70E84">
              <w:rPr>
                <w:rFonts w:ascii="Times New Roman" w:hAnsi="Times New Roman" w:cs="Times New Roman"/>
                <w:sz w:val="24"/>
                <w:szCs w:val="24"/>
              </w:rPr>
              <w:t>а мажор</w:t>
            </w:r>
          </w:p>
        </w:tc>
      </w:tr>
      <w:tr w:rsidR="00A64E45" w:rsidTr="006B45BE">
        <w:trPr>
          <w:jc w:val="center"/>
        </w:trPr>
        <w:tc>
          <w:tcPr>
            <w:tcW w:w="4927" w:type="dxa"/>
            <w:vAlign w:val="center"/>
          </w:tcPr>
          <w:p w:rsidR="00A64E45" w:rsidRPr="00570E84" w:rsidRDefault="00A64E45" w:rsidP="00A64E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70E84">
              <w:rPr>
                <w:rFonts w:ascii="Times New Roman" w:hAnsi="Times New Roman" w:cs="Times New Roman"/>
                <w:sz w:val="24"/>
                <w:szCs w:val="24"/>
              </w:rPr>
              <w:t>а минор</w:t>
            </w:r>
          </w:p>
        </w:tc>
        <w:tc>
          <w:tcPr>
            <w:tcW w:w="4679" w:type="dxa"/>
            <w:vAlign w:val="center"/>
          </w:tcPr>
          <w:p w:rsidR="00A64E45" w:rsidRPr="00570E84" w:rsidRDefault="00A64E45" w:rsidP="00A64E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0E84">
              <w:rPr>
                <w:rFonts w:ascii="Times New Roman" w:hAnsi="Times New Roman" w:cs="Times New Roman"/>
                <w:sz w:val="24"/>
                <w:szCs w:val="24"/>
              </w:rPr>
              <w:t>и минор</w:t>
            </w:r>
          </w:p>
        </w:tc>
      </w:tr>
      <w:tr w:rsidR="00A64E45" w:rsidTr="006B45BE">
        <w:trPr>
          <w:jc w:val="center"/>
        </w:trPr>
        <w:tc>
          <w:tcPr>
            <w:tcW w:w="4927" w:type="dxa"/>
            <w:vAlign w:val="center"/>
          </w:tcPr>
          <w:p w:rsidR="00A64E45" w:rsidRPr="00570E84" w:rsidRDefault="00A64E45" w:rsidP="00A64E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70E84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</w:tc>
        <w:tc>
          <w:tcPr>
            <w:tcW w:w="4679" w:type="dxa"/>
            <w:vAlign w:val="center"/>
          </w:tcPr>
          <w:p w:rsidR="00A64E45" w:rsidRPr="00570E84" w:rsidRDefault="00A64E45" w:rsidP="00A64E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диез</w:t>
            </w:r>
            <w:r w:rsidRPr="00570E84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</w:tr>
    </w:tbl>
    <w:p w:rsidR="00A64E45" w:rsidRDefault="00A64E45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A1" w:rsidRPr="00570E84" w:rsidRDefault="007E56A1" w:rsidP="00A6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Тональность. </w:t>
      </w:r>
      <w:r w:rsidRPr="00570E84">
        <w:rPr>
          <w:rFonts w:ascii="Times New Roman" w:hAnsi="Times New Roman" w:cs="Times New Roman"/>
          <w:b/>
          <w:sz w:val="24"/>
          <w:szCs w:val="24"/>
        </w:rPr>
        <w:t>Параллельные, одноим</w:t>
      </w:r>
      <w:r w:rsidR="00A64E45">
        <w:rPr>
          <w:rFonts w:ascii="Times New Roman" w:hAnsi="Times New Roman" w:cs="Times New Roman"/>
          <w:b/>
          <w:sz w:val="24"/>
          <w:szCs w:val="24"/>
        </w:rPr>
        <w:t xml:space="preserve">енные, </w:t>
      </w:r>
      <w:proofErr w:type="spellStart"/>
      <w:r w:rsidR="00A64E45">
        <w:rPr>
          <w:rFonts w:ascii="Times New Roman" w:hAnsi="Times New Roman" w:cs="Times New Roman"/>
          <w:b/>
          <w:sz w:val="24"/>
          <w:szCs w:val="24"/>
        </w:rPr>
        <w:t>однотерцовые</w:t>
      </w:r>
      <w:proofErr w:type="spellEnd"/>
      <w:r w:rsidR="00A64E45">
        <w:rPr>
          <w:rFonts w:ascii="Times New Roman" w:hAnsi="Times New Roman" w:cs="Times New Roman"/>
          <w:b/>
          <w:sz w:val="24"/>
          <w:szCs w:val="24"/>
        </w:rPr>
        <w:t xml:space="preserve"> тональности</w:t>
      </w:r>
    </w:p>
    <w:p w:rsidR="007E56A1" w:rsidRPr="00570E84" w:rsidRDefault="007E56A1" w:rsidP="00A64E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Тональность </w:t>
      </w:r>
      <w:r w:rsidR="00A64E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высотное положение лада. Наименование тональности содержит </w:t>
      </w:r>
      <w:r w:rsidR="00A64E45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компонента: название тоники и назва</w:t>
      </w:r>
      <w:r w:rsidR="009D3B35">
        <w:rPr>
          <w:rFonts w:ascii="Times New Roman" w:hAnsi="Times New Roman" w:cs="Times New Roman"/>
          <w:sz w:val="24"/>
          <w:szCs w:val="24"/>
        </w:rPr>
        <w:t xml:space="preserve">ние лада. Например, </w:t>
      </w:r>
      <w:proofErr w:type="gramStart"/>
      <w:r w:rsidR="00D132FE">
        <w:rPr>
          <w:rFonts w:ascii="Times New Roman" w:hAnsi="Times New Roman" w:cs="Times New Roman"/>
          <w:sz w:val="24"/>
          <w:szCs w:val="24"/>
        </w:rPr>
        <w:t>д</w:t>
      </w:r>
      <w:r w:rsidR="009D3B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D3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B35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="009D3B35">
        <w:rPr>
          <w:rFonts w:ascii="Times New Roman" w:hAnsi="Times New Roman" w:cs="Times New Roman"/>
          <w:sz w:val="24"/>
          <w:szCs w:val="24"/>
        </w:rPr>
        <w:t>, ре</w:t>
      </w:r>
      <w:r>
        <w:rPr>
          <w:rFonts w:ascii="Times New Roman" w:hAnsi="Times New Roman" w:cs="Times New Roman"/>
          <w:sz w:val="24"/>
          <w:szCs w:val="24"/>
        </w:rPr>
        <w:t xml:space="preserve"> минор. Мажорная и минорная тональности, имеющие одну и ту же тонику, называются одноименными. Однако, наиболее близким родством обладают тональности мажора и минора с разницей в распол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жении тоник на интервал малой терции, причем тоника мажорной тональности находится выше. Такие тональности имеют одинаковые ключевые знаки и называются параллельными. Кроме того, </w:t>
      </w:r>
      <w:r w:rsidR="009D3B35">
        <w:rPr>
          <w:rFonts w:ascii="Times New Roman" w:hAnsi="Times New Roman" w:cs="Times New Roman"/>
          <w:sz w:val="24"/>
          <w:szCs w:val="24"/>
        </w:rPr>
        <w:t xml:space="preserve">тональности могут объединяться </w:t>
      </w:r>
      <w:proofErr w:type="spellStart"/>
      <w:r w:rsidR="009D3B35">
        <w:rPr>
          <w:rFonts w:ascii="Times New Roman" w:hAnsi="Times New Roman" w:cs="Times New Roman"/>
          <w:sz w:val="24"/>
          <w:szCs w:val="24"/>
        </w:rPr>
        <w:t>терцовым</w:t>
      </w:r>
      <w:proofErr w:type="spellEnd"/>
      <w:r w:rsidR="009D3B35">
        <w:rPr>
          <w:rFonts w:ascii="Times New Roman" w:hAnsi="Times New Roman" w:cs="Times New Roman"/>
          <w:sz w:val="24"/>
          <w:szCs w:val="24"/>
        </w:rPr>
        <w:t xml:space="preserve"> тоном тонического трезвучия.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нальности мажора и минора, тонические трезвучия которых имеют один и тот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терцовый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тон,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однотерцовыми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56A1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A1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6A1" w:rsidRDefault="007E56A1" w:rsidP="00A6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D0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D7C9B" w:rsidRPr="00EF3576" w:rsidRDefault="00DD7C9B" w:rsidP="00A64E4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844"/>
      </w:tblGrid>
      <w:tr w:rsidR="00A64E45" w:rsidRPr="00A64D64" w:rsidTr="0094011F">
        <w:tc>
          <w:tcPr>
            <w:tcW w:w="6771" w:type="dxa"/>
          </w:tcPr>
          <w:bookmarkEnd w:id="0"/>
          <w:p w:rsidR="00A64E45" w:rsidRPr="00A64D64" w:rsidRDefault="00A64E45" w:rsidP="00EF35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 w:rsidR="00EF3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соль мажор - ми минор</w:t>
            </w:r>
          </w:p>
        </w:tc>
        <w:tc>
          <w:tcPr>
            <w:tcW w:w="1844" w:type="dxa"/>
          </w:tcPr>
          <w:p w:rsidR="00A64E45" w:rsidRPr="00A64D64" w:rsidRDefault="0094011F" w:rsidP="009401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64" w:rsidRPr="00A64D64" w:rsidTr="0094011F">
        <w:tc>
          <w:tcPr>
            <w:tcW w:w="6771" w:type="dxa"/>
          </w:tcPr>
          <w:p w:rsidR="00A64D64" w:rsidRPr="00A64D64" w:rsidRDefault="00A64D64" w:rsidP="00EF35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EF3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фа минор - фа мажор</w:t>
            </w:r>
          </w:p>
        </w:tc>
        <w:tc>
          <w:tcPr>
            <w:tcW w:w="1844" w:type="dxa"/>
          </w:tcPr>
          <w:p w:rsidR="00A64D64" w:rsidRPr="00A64D64" w:rsidRDefault="00A64D64" w:rsidP="004734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64" w:rsidRPr="0094011F" w:rsidTr="0094011F">
        <w:tc>
          <w:tcPr>
            <w:tcW w:w="6771" w:type="dxa"/>
          </w:tcPr>
          <w:p w:rsidR="00A64D64" w:rsidRPr="00A64D64" w:rsidRDefault="00A64D64" w:rsidP="00EF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  <w:r w:rsidR="00EF3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4D64">
              <w:rPr>
                <w:rFonts w:ascii="Times New Roman" w:hAnsi="Times New Roman" w:cs="Times New Roman"/>
                <w:sz w:val="24"/>
                <w:szCs w:val="24"/>
              </w:rPr>
              <w:t xml:space="preserve"> мажор - до диез минор</w:t>
            </w:r>
          </w:p>
        </w:tc>
        <w:tc>
          <w:tcPr>
            <w:tcW w:w="1844" w:type="dxa"/>
          </w:tcPr>
          <w:p w:rsidR="00A64D64" w:rsidRPr="00A64D64" w:rsidRDefault="00A64D64" w:rsidP="004734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94011F" w:rsidRDefault="0094011F" w:rsidP="00940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011F" w:rsidSect="00A64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56A1"/>
    <w:rsid w:val="000D3C9B"/>
    <w:rsid w:val="00176997"/>
    <w:rsid w:val="00572395"/>
    <w:rsid w:val="005960D3"/>
    <w:rsid w:val="006670E3"/>
    <w:rsid w:val="006B45BE"/>
    <w:rsid w:val="00727924"/>
    <w:rsid w:val="00780584"/>
    <w:rsid w:val="007E56A1"/>
    <w:rsid w:val="007F4091"/>
    <w:rsid w:val="00856F01"/>
    <w:rsid w:val="0094011F"/>
    <w:rsid w:val="009D3B35"/>
    <w:rsid w:val="00A64D64"/>
    <w:rsid w:val="00A64E45"/>
    <w:rsid w:val="00CA4C24"/>
    <w:rsid w:val="00D132FE"/>
    <w:rsid w:val="00D82FC1"/>
    <w:rsid w:val="00DD7C9B"/>
    <w:rsid w:val="00E865D6"/>
    <w:rsid w:val="00E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16</cp:revision>
  <cp:lastPrinted>2018-12-19T12:03:00Z</cp:lastPrinted>
  <dcterms:created xsi:type="dcterms:W3CDTF">2017-03-13T08:17:00Z</dcterms:created>
  <dcterms:modified xsi:type="dcterms:W3CDTF">2018-12-19T12:36:00Z</dcterms:modified>
</cp:coreProperties>
</file>