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4A" w:rsidRPr="00DC3A4A" w:rsidRDefault="00DC3A4A" w:rsidP="00DC3A4A">
      <w:pPr>
        <w:ind w:left="3686"/>
        <w:jc w:val="both"/>
        <w:rPr>
          <w:rFonts w:asciiTheme="minorHAnsi" w:hAnsiTheme="minorHAnsi"/>
          <w:sz w:val="20"/>
          <w:szCs w:val="20"/>
        </w:rPr>
      </w:pPr>
      <w:r w:rsidRPr="00DC3A4A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 w:rsidRPr="00DC3A4A">
        <w:rPr>
          <w:rFonts w:asciiTheme="minorHAnsi" w:hAnsiTheme="minorHAnsi"/>
          <w:sz w:val="20"/>
          <w:szCs w:val="20"/>
        </w:rPr>
        <w:t>р</w:t>
      </w:r>
      <w:r w:rsidRPr="00DC3A4A">
        <w:rPr>
          <w:rFonts w:asciiTheme="minorHAnsi" w:hAnsiTheme="minorHAnsi"/>
          <w:sz w:val="20"/>
          <w:szCs w:val="20"/>
        </w:rPr>
        <w:t>низации образовательных ресурсов» «</w:t>
      </w:r>
      <w:proofErr w:type="gramStart"/>
      <w:r w:rsidRPr="00DC3A4A">
        <w:rPr>
          <w:rFonts w:asciiTheme="minorHAnsi" w:hAnsiTheme="minorHAnsi"/>
          <w:sz w:val="20"/>
          <w:szCs w:val="20"/>
        </w:rPr>
        <w:t>Кадровый</w:t>
      </w:r>
      <w:proofErr w:type="gramEnd"/>
      <w:r w:rsidRPr="00DC3A4A">
        <w:rPr>
          <w:rFonts w:asciiTheme="minorHAnsi" w:hAnsiTheme="minorHAnsi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DC3A4A">
        <w:rPr>
          <w:rFonts w:asciiTheme="minorHAnsi" w:hAnsiTheme="minorHAnsi"/>
          <w:sz w:val="20"/>
          <w:szCs w:val="20"/>
        </w:rPr>
        <w:t>ю</w:t>
      </w:r>
      <w:r w:rsidRPr="00DC3A4A"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471C1" w:rsidRPr="00DC3A4A" w:rsidRDefault="00B471C1" w:rsidP="00DC3A4A">
      <w:pPr>
        <w:jc w:val="both"/>
        <w:outlineLvl w:val="0"/>
        <w:rPr>
          <w:b/>
          <w:bCs/>
          <w:kern w:val="36"/>
        </w:rPr>
      </w:pPr>
      <w:r w:rsidRPr="00DC3A4A">
        <w:rPr>
          <w:b/>
          <w:bCs/>
          <w:kern w:val="36"/>
        </w:rPr>
        <w:t>Разработчики</w:t>
      </w:r>
    </w:p>
    <w:p w:rsidR="00B471C1" w:rsidRPr="00DC3A4A" w:rsidRDefault="00D14039" w:rsidP="00DC3A4A">
      <w:pPr>
        <w:jc w:val="both"/>
        <w:outlineLvl w:val="0"/>
        <w:rPr>
          <w:bCs/>
          <w:kern w:val="36"/>
        </w:rPr>
      </w:pPr>
      <w:r w:rsidRPr="00DC3A4A">
        <w:rPr>
          <w:bCs/>
          <w:kern w:val="36"/>
        </w:rPr>
        <w:t>Агапов Константин Александрович, ГАПОУ «Тольяттинский машиностроительный ко</w:t>
      </w:r>
      <w:r w:rsidRPr="00DC3A4A">
        <w:rPr>
          <w:bCs/>
          <w:kern w:val="36"/>
        </w:rPr>
        <w:t>л</w:t>
      </w:r>
      <w:r w:rsidRPr="00DC3A4A">
        <w:rPr>
          <w:bCs/>
          <w:kern w:val="36"/>
        </w:rPr>
        <w:t>ледж»</w:t>
      </w:r>
    </w:p>
    <w:p w:rsidR="00B471C1" w:rsidRPr="00DC3A4A" w:rsidRDefault="00B471C1" w:rsidP="00DC3A4A"/>
    <w:p w:rsidR="00DC3A4A" w:rsidRPr="00DC3A4A" w:rsidRDefault="00DC3A4A" w:rsidP="00DC3A4A">
      <w:pPr>
        <w:jc w:val="both"/>
        <w:rPr>
          <w:b/>
        </w:rPr>
      </w:pPr>
      <w:r w:rsidRPr="00DC3A4A">
        <w:rPr>
          <w:b/>
        </w:rPr>
        <w:t>Назначение задания</w:t>
      </w:r>
    </w:p>
    <w:p w:rsidR="00DC3A4A" w:rsidRPr="00DC3A4A" w:rsidRDefault="00DC3A4A" w:rsidP="00DC3A4A">
      <w:r w:rsidRPr="00DC3A4A">
        <w:t>Извлечение и первичная обработка информации. Уровень II</w:t>
      </w:r>
    </w:p>
    <w:p w:rsidR="002554B9" w:rsidRPr="00DC3A4A" w:rsidRDefault="00D14039" w:rsidP="00DC3A4A">
      <w:pPr>
        <w:jc w:val="both"/>
        <w:rPr>
          <w:rFonts w:eastAsia="SimSun"/>
          <w:lang w:eastAsia="zh-CN"/>
        </w:rPr>
      </w:pPr>
      <w:r w:rsidRPr="00DC3A4A">
        <w:rPr>
          <w:rFonts w:eastAsia="SimSun"/>
          <w:lang w:eastAsia="zh-CN"/>
        </w:rPr>
        <w:t>ОП.14</w:t>
      </w:r>
      <w:r w:rsidR="002554B9" w:rsidRPr="00DC3A4A">
        <w:rPr>
          <w:rFonts w:eastAsia="SimSun"/>
          <w:lang w:eastAsia="zh-CN"/>
        </w:rPr>
        <w:t xml:space="preserve"> </w:t>
      </w:r>
      <w:r w:rsidRPr="00DC3A4A">
        <w:rPr>
          <w:rFonts w:eastAsia="SimSun"/>
          <w:lang w:eastAsia="zh-CN"/>
        </w:rPr>
        <w:t>Гидравлические и пневматические системы</w:t>
      </w:r>
    </w:p>
    <w:p w:rsidR="00754EE6" w:rsidRPr="00DC3A4A" w:rsidRDefault="005654C4" w:rsidP="00DC3A4A">
      <w:pPr>
        <w:jc w:val="both"/>
      </w:pPr>
      <w:r w:rsidRPr="00DC3A4A">
        <w:t>Тема: К</w:t>
      </w:r>
      <w:r w:rsidR="003610D0" w:rsidRPr="00DC3A4A">
        <w:t>лассификация гидравлических машин</w:t>
      </w:r>
    </w:p>
    <w:p w:rsidR="00FE37FD" w:rsidRPr="00DC3A4A" w:rsidRDefault="00FE37FD" w:rsidP="00DC3A4A">
      <w:pPr>
        <w:jc w:val="both"/>
      </w:pPr>
    </w:p>
    <w:p w:rsidR="00FE37FD" w:rsidRPr="00DC3A4A" w:rsidRDefault="00FE37FD" w:rsidP="00DC3A4A">
      <w:pPr>
        <w:jc w:val="both"/>
        <w:rPr>
          <w:b/>
        </w:rPr>
      </w:pPr>
      <w:r w:rsidRPr="00DC3A4A">
        <w:rPr>
          <w:b/>
        </w:rPr>
        <w:t>Комментарии</w:t>
      </w:r>
    </w:p>
    <w:p w:rsidR="00FE37FD" w:rsidRPr="00DC3A4A" w:rsidRDefault="00FE37FD" w:rsidP="00DC3A4A">
      <w:pPr>
        <w:jc w:val="both"/>
        <w:rPr>
          <w:bCs/>
        </w:rPr>
      </w:pPr>
      <w:r w:rsidRPr="00DC3A4A">
        <w:rPr>
          <w:bCs/>
        </w:rPr>
        <w:t xml:space="preserve">Задание предлагается </w:t>
      </w:r>
      <w:proofErr w:type="gramStart"/>
      <w:r w:rsidRPr="00DC3A4A">
        <w:rPr>
          <w:bCs/>
        </w:rPr>
        <w:t>обучающимся</w:t>
      </w:r>
      <w:proofErr w:type="gramEnd"/>
      <w:r w:rsidRPr="00DC3A4A">
        <w:rPr>
          <w:bCs/>
        </w:rPr>
        <w:t xml:space="preserve"> без предварительного объяснения вместо лекции, п</w:t>
      </w:r>
      <w:r w:rsidRPr="00DC3A4A">
        <w:rPr>
          <w:bCs/>
        </w:rPr>
        <w:t>о</w:t>
      </w:r>
      <w:r w:rsidRPr="00DC3A4A">
        <w:rPr>
          <w:bCs/>
        </w:rPr>
        <w:t xml:space="preserve">священной </w:t>
      </w:r>
      <w:r w:rsidRPr="00DC3A4A">
        <w:t>классификации гидравлических машин</w:t>
      </w:r>
      <w:r w:rsidRPr="00DC3A4A">
        <w:rPr>
          <w:bCs/>
        </w:rPr>
        <w:t>.</w:t>
      </w:r>
    </w:p>
    <w:p w:rsidR="00FE37FD" w:rsidRPr="00DC3A4A" w:rsidRDefault="00FE37FD" w:rsidP="00DC3A4A">
      <w:pPr>
        <w:jc w:val="both"/>
      </w:pPr>
      <w:r w:rsidRPr="00DC3A4A">
        <w:rPr>
          <w:bCs/>
        </w:rPr>
        <w:t xml:space="preserve">После выполнения преподаватель организует обсуждение того, какие ошибки и достижения при формировании структуры были у </w:t>
      </w:r>
      <w:proofErr w:type="gramStart"/>
      <w:r w:rsidRPr="00DC3A4A">
        <w:rPr>
          <w:bCs/>
        </w:rPr>
        <w:t>обучающихся</w:t>
      </w:r>
      <w:proofErr w:type="gramEnd"/>
      <w:r w:rsidRPr="00DC3A4A">
        <w:rPr>
          <w:bCs/>
        </w:rPr>
        <w:t>, делает необходимые акценты по соде</w:t>
      </w:r>
      <w:r w:rsidRPr="00DC3A4A">
        <w:rPr>
          <w:bCs/>
        </w:rPr>
        <w:t>р</w:t>
      </w:r>
      <w:r w:rsidRPr="00DC3A4A">
        <w:rPr>
          <w:bCs/>
        </w:rPr>
        <w:t>жанию темы.</w:t>
      </w:r>
    </w:p>
    <w:p w:rsidR="00FE37FD" w:rsidRDefault="00FE37FD" w:rsidP="00DC3A4A">
      <w:pPr>
        <w:ind w:firstLine="709"/>
        <w:jc w:val="both"/>
        <w:rPr>
          <w:bCs/>
        </w:rPr>
      </w:pPr>
    </w:p>
    <w:p w:rsidR="00DC3A4A" w:rsidRPr="00DC3A4A" w:rsidRDefault="00DC3A4A" w:rsidP="00DC3A4A">
      <w:pPr>
        <w:ind w:firstLine="709"/>
        <w:jc w:val="both"/>
        <w:rPr>
          <w:bCs/>
        </w:rPr>
      </w:pPr>
    </w:p>
    <w:p w:rsidR="00B86EB9" w:rsidRPr="00DC3A4A" w:rsidRDefault="00D370BC" w:rsidP="00DC3A4A">
      <w:pPr>
        <w:ind w:firstLine="567"/>
        <w:jc w:val="both"/>
      </w:pPr>
      <w:r w:rsidRPr="00DC3A4A">
        <w:t xml:space="preserve">В рамках прохождения практики вам предстоит подбирать насосы </w:t>
      </w:r>
      <w:r w:rsidR="00B86EB9" w:rsidRPr="00DC3A4A">
        <w:t>при ремонте метал</w:t>
      </w:r>
      <w:r w:rsidR="00B86EB9" w:rsidRPr="00DC3A4A">
        <w:t>л</w:t>
      </w:r>
      <w:r w:rsidR="00B86EB9" w:rsidRPr="00DC3A4A">
        <w:t xml:space="preserve">орежущих станков. </w:t>
      </w:r>
      <w:proofErr w:type="gramStart"/>
      <w:r w:rsidR="00B86EB9" w:rsidRPr="00DC3A4A">
        <w:t>Промышленность</w:t>
      </w:r>
      <w:r w:rsidR="00DC3A4A">
        <w:t xml:space="preserve"> </w:t>
      </w:r>
      <w:r w:rsidR="00B86EB9" w:rsidRPr="00DC3A4A">
        <w:t>выпускает огромное количество видов насосного об</w:t>
      </w:r>
      <w:r w:rsidR="00B86EB9" w:rsidRPr="00DC3A4A">
        <w:t>о</w:t>
      </w:r>
      <w:r w:rsidR="00B86EB9" w:rsidRPr="00DC3A4A">
        <w:t>рудования для различного нужд.</w:t>
      </w:r>
      <w:proofErr w:type="gramEnd"/>
      <w:r w:rsidR="00B86EB9" w:rsidRPr="00DC3A4A">
        <w:t xml:space="preserve"> Причем, по одному назначению могут использоваться нас</w:t>
      </w:r>
      <w:r w:rsidR="00B86EB9" w:rsidRPr="00DC3A4A">
        <w:t>о</w:t>
      </w:r>
      <w:r w:rsidR="00B86EB9" w:rsidRPr="00DC3A4A">
        <w:t>сы совершенно разных конструкций. Поскольку при работе со старым оборудованием не всегда уд</w:t>
      </w:r>
      <w:r w:rsidR="00B86EB9" w:rsidRPr="00DC3A4A">
        <w:t>а</w:t>
      </w:r>
      <w:r w:rsidR="00B86EB9" w:rsidRPr="00DC3A4A">
        <w:t>ется найти насос по маркировке, приходится заниматься поиском аналогов. Для этого нео</w:t>
      </w:r>
      <w:r w:rsidR="00B86EB9" w:rsidRPr="00DC3A4A">
        <w:t>б</w:t>
      </w:r>
      <w:r w:rsidR="00B86EB9" w:rsidRPr="00DC3A4A">
        <w:t>ходимо понимать классификацию насосов.</w:t>
      </w:r>
    </w:p>
    <w:p w:rsidR="00B86EB9" w:rsidRPr="00DC3A4A" w:rsidRDefault="00B86EB9" w:rsidP="00DC3A4A">
      <w:pPr>
        <w:ind w:firstLine="567"/>
        <w:jc w:val="both"/>
      </w:pPr>
      <w:r w:rsidRPr="00DC3A4A">
        <w:t>Ваш руководитель практики попросил вас подготовить и наглядно представить на о</w:t>
      </w:r>
      <w:r w:rsidRPr="00DC3A4A">
        <w:t>д</w:t>
      </w:r>
      <w:r w:rsidRPr="00DC3A4A">
        <w:t>ном листе бумаги классификацию насосов, принятую при составлении технической док</w:t>
      </w:r>
      <w:r w:rsidRPr="00DC3A4A">
        <w:t>у</w:t>
      </w:r>
      <w:r w:rsidRPr="00DC3A4A">
        <w:t>ментации, чтобы повесить эту листовку над рабочим местом перед глазами всех практика</w:t>
      </w:r>
      <w:r w:rsidRPr="00DC3A4A">
        <w:t>н</w:t>
      </w:r>
      <w:r w:rsidRPr="00DC3A4A">
        <w:t>тов.</w:t>
      </w:r>
    </w:p>
    <w:p w:rsidR="00B86EB9" w:rsidRPr="00DC3A4A" w:rsidRDefault="00B86EB9" w:rsidP="00DC3A4A">
      <w:pPr>
        <w:ind w:firstLine="567"/>
        <w:jc w:val="both"/>
        <w:rPr>
          <w:b/>
        </w:rPr>
      </w:pPr>
      <w:r w:rsidRPr="00DC3A4A">
        <w:rPr>
          <w:b/>
        </w:rPr>
        <w:t>Внимательно изучите источник. Подготовьте листовку.</w:t>
      </w:r>
    </w:p>
    <w:p w:rsidR="00B86EB9" w:rsidRPr="00DC3A4A" w:rsidRDefault="00B86EB9" w:rsidP="00DC3A4A">
      <w:pPr>
        <w:ind w:firstLine="567"/>
        <w:jc w:val="both"/>
      </w:pPr>
    </w:p>
    <w:p w:rsidR="00B86EB9" w:rsidRPr="00DC3A4A" w:rsidRDefault="00B86EB9" w:rsidP="00DC3A4A">
      <w:pPr>
        <w:jc w:val="center"/>
        <w:rPr>
          <w:i/>
        </w:rPr>
      </w:pPr>
      <w:r w:rsidRPr="00DC3A4A">
        <w:rPr>
          <w:i/>
        </w:rPr>
        <w:t xml:space="preserve">Бланк отсутствует. Свободное поле для ответа 0,5 </w:t>
      </w:r>
      <w:r w:rsidR="00DC3A4A">
        <w:rPr>
          <w:i/>
        </w:rPr>
        <w:t>-</w:t>
      </w:r>
      <w:r w:rsidRPr="00DC3A4A">
        <w:rPr>
          <w:i/>
        </w:rPr>
        <w:t xml:space="preserve"> 1 стр.</w:t>
      </w:r>
    </w:p>
    <w:p w:rsidR="00B86EB9" w:rsidRPr="00DC3A4A" w:rsidRDefault="00B86EB9" w:rsidP="00DC3A4A">
      <w:pPr>
        <w:ind w:firstLine="567"/>
        <w:jc w:val="both"/>
      </w:pPr>
    </w:p>
    <w:p w:rsidR="00205898" w:rsidRPr="00DC3A4A" w:rsidRDefault="00205898" w:rsidP="00DC3A4A">
      <w:pPr>
        <w:pStyle w:val="a3"/>
        <w:spacing w:before="0" w:beforeAutospacing="0" w:after="0" w:afterAutospacing="0"/>
        <w:ind w:firstLine="142"/>
        <w:jc w:val="center"/>
        <w:rPr>
          <w:b/>
        </w:rPr>
      </w:pPr>
      <w:r w:rsidRPr="00DC3A4A">
        <w:rPr>
          <w:b/>
        </w:rPr>
        <w:t>Виды насосов</w:t>
      </w:r>
    </w:p>
    <w:p w:rsidR="00233AA6" w:rsidRPr="00DC3A4A" w:rsidRDefault="00951432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>В промышленности существует огромное количество видов насосного оборудования для различн</w:t>
      </w:r>
      <w:r w:rsidR="00233AA6" w:rsidRPr="00DC3A4A">
        <w:t>ых</w:t>
      </w:r>
      <w:r w:rsidRPr="00DC3A4A">
        <w:t xml:space="preserve"> нужд. Причем по одному назначению могут использоваться насосы сове</w:t>
      </w:r>
      <w:r w:rsidRPr="00DC3A4A">
        <w:t>р</w:t>
      </w:r>
      <w:r w:rsidRPr="00DC3A4A">
        <w:t>шенно разных конструкций. Поэтому была введена система классификации насосов по ра</w:t>
      </w:r>
      <w:r w:rsidRPr="00DC3A4A">
        <w:t>з</w:t>
      </w:r>
      <w:r w:rsidRPr="00DC3A4A">
        <w:t xml:space="preserve">личным критериям </w:t>
      </w:r>
      <w:r w:rsidR="00233AA6" w:rsidRPr="00DC3A4A">
        <w:t>-</w:t>
      </w:r>
      <w:r w:rsidRPr="00DC3A4A">
        <w:t xml:space="preserve"> по принципу работы, по конструктивному исполнению, по назначению, по форме рабочих органов, по направлению движения рабочей среды и </w:t>
      </w:r>
      <w:r w:rsidR="00233AA6" w:rsidRPr="00DC3A4A">
        <w:t>другие</w:t>
      </w:r>
      <w:r w:rsidR="00DC3A4A">
        <w:t>.</w:t>
      </w:r>
    </w:p>
    <w:p w:rsidR="00233AA6" w:rsidRPr="00DC3A4A" w:rsidRDefault="00233AA6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 xml:space="preserve">В зависимости от основных параметров </w:t>
      </w:r>
      <w:r w:rsidR="00DC3A4A" w:rsidRPr="00DC3A4A">
        <w:t>-</w:t>
      </w:r>
      <w:r w:rsidRPr="00DC3A4A">
        <w:t xml:space="preserve"> мощности, подачи выделяют крупные нас</w:t>
      </w:r>
      <w:r w:rsidRPr="00DC3A4A">
        <w:t>о</w:t>
      </w:r>
      <w:r w:rsidRPr="00DC3A4A">
        <w:t>сы (с подачей более 0,5 м</w:t>
      </w:r>
      <w:r w:rsidRPr="00DC3A4A">
        <w:rPr>
          <w:vertAlign w:val="superscript"/>
        </w:rPr>
        <w:t>3</w:t>
      </w:r>
      <w:r w:rsidRPr="00DC3A4A">
        <w:t>/с и полезной мощностью более 400 л/с), средние (до 0,5</w:t>
      </w:r>
      <w:r w:rsidRPr="00DC3A4A">
        <w:tab/>
        <w:t xml:space="preserve"> м</w:t>
      </w:r>
      <w:r w:rsidRPr="00DC3A4A">
        <w:rPr>
          <w:vertAlign w:val="superscript"/>
        </w:rPr>
        <w:t>3</w:t>
      </w:r>
      <w:r w:rsidRPr="00DC3A4A">
        <w:t>/с, 100-400 л/с). Следующие группы выделяются</w:t>
      </w:r>
      <w:r w:rsidR="00DC3A4A" w:rsidRPr="00DC3A4A">
        <w:t xml:space="preserve"> только на </w:t>
      </w:r>
      <w:proofErr w:type="gramStart"/>
      <w:r w:rsidR="00DC3A4A" w:rsidRPr="00DC3A4A">
        <w:t>основании</w:t>
      </w:r>
      <w:proofErr w:type="gramEnd"/>
      <w:r w:rsidR="00DC3A4A" w:rsidRPr="00DC3A4A">
        <w:t xml:space="preserve"> мощности: </w:t>
      </w:r>
      <w:r w:rsidRPr="00DC3A4A">
        <w:t>малые (4-100 л/с), мелкие (0,4-4 л/с), микро (менее 0,4 л/с).</w:t>
      </w:r>
    </w:p>
    <w:p w:rsidR="00C14899" w:rsidRPr="00DC3A4A" w:rsidRDefault="00233AA6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>В технической документации чаще всего разделяют насосы по</w:t>
      </w:r>
      <w:r w:rsidR="00951432" w:rsidRPr="00DC3A4A">
        <w:t xml:space="preserve"> </w:t>
      </w:r>
      <w:r w:rsidR="00951432" w:rsidRPr="00DC3A4A">
        <w:rPr>
          <w:rStyle w:val="aa"/>
          <w:i w:val="0"/>
        </w:rPr>
        <w:t>тип</w:t>
      </w:r>
      <w:r w:rsidRPr="00DC3A4A">
        <w:rPr>
          <w:rStyle w:val="aa"/>
          <w:i w:val="0"/>
        </w:rPr>
        <w:t>у</w:t>
      </w:r>
      <w:r w:rsidR="00951432" w:rsidRPr="00DC3A4A">
        <w:rPr>
          <w:rStyle w:val="aa"/>
          <w:i w:val="0"/>
        </w:rPr>
        <w:t xml:space="preserve"> рабочей камеры</w:t>
      </w:r>
      <w:r w:rsidR="00951432" w:rsidRPr="00DC3A4A">
        <w:t xml:space="preserve">. </w:t>
      </w:r>
      <w:proofErr w:type="gramStart"/>
      <w:r w:rsidR="00951432" w:rsidRPr="00DC3A4A">
        <w:t xml:space="preserve">По данному признаку насосы делятся на </w:t>
      </w:r>
      <w:r w:rsidR="00951432" w:rsidRPr="00DC3A4A">
        <w:rPr>
          <w:rStyle w:val="a5"/>
          <w:b w:val="0"/>
        </w:rPr>
        <w:t>объемные</w:t>
      </w:r>
      <w:r w:rsidR="00951432" w:rsidRPr="00DC3A4A">
        <w:t xml:space="preserve"> (в них перемещение рабочей среды пр</w:t>
      </w:r>
      <w:r w:rsidR="00951432" w:rsidRPr="00DC3A4A">
        <w:t>о</w:t>
      </w:r>
      <w:r w:rsidR="00951432" w:rsidRPr="00DC3A4A">
        <w:t>исходит под воздействием поверхностного давления при циклическом изменении объема насосной камеры, попеременно сообщающейся с входом и выходом насоса)</w:t>
      </w:r>
      <w:r w:rsidR="00C14899" w:rsidRPr="00DC3A4A">
        <w:t xml:space="preserve"> и</w:t>
      </w:r>
      <w:r w:rsidR="0048658C" w:rsidRPr="00DC3A4A">
        <w:t xml:space="preserve"> </w:t>
      </w:r>
      <w:r w:rsidR="00951432" w:rsidRPr="00DC3A4A">
        <w:rPr>
          <w:rStyle w:val="a5"/>
          <w:b w:val="0"/>
        </w:rPr>
        <w:t>динамические</w:t>
      </w:r>
      <w:r w:rsidR="00951432" w:rsidRPr="00DC3A4A">
        <w:t xml:space="preserve"> (в них перемещение рабочей среды происходит под воздействием гидродинамических сил в </w:t>
      </w:r>
      <w:r w:rsidR="00951432" w:rsidRPr="00DC3A4A">
        <w:lastRenderedPageBreak/>
        <w:t xml:space="preserve">насосной камере, которая постоянно сообщается с входом и выходом насоса </w:t>
      </w:r>
      <w:r w:rsidR="00DC3A4A">
        <w:t>-</w:t>
      </w:r>
      <w:r w:rsidR="00951432" w:rsidRPr="00DC3A4A">
        <w:t xml:space="preserve"> объем насо</w:t>
      </w:r>
      <w:r w:rsidR="00951432" w:rsidRPr="00DC3A4A">
        <w:t>с</w:t>
      </w:r>
      <w:r w:rsidR="00951432" w:rsidRPr="00DC3A4A">
        <w:t>ной камеры неизменен).</w:t>
      </w:r>
      <w:proofErr w:type="gramEnd"/>
    </w:p>
    <w:p w:rsidR="00C14899" w:rsidRPr="00DC3A4A" w:rsidRDefault="00C14899" w:rsidP="00DC3A4A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DC3A4A">
        <w:t>Насосы, использующиеся в системах водоснабжения, канализации, коммунальном х</w:t>
      </w:r>
      <w:r w:rsidRPr="00DC3A4A">
        <w:t>о</w:t>
      </w:r>
      <w:r w:rsidRPr="00DC3A4A">
        <w:t>зяйстве классифицируют по назначению: общего назначения для пресной воды, скважинные, для энергосистем, для стоячих жидкостей, для абразивных смесей, для волокнистых масс, опускные, дозировочные.</w:t>
      </w:r>
      <w:proofErr w:type="gramEnd"/>
    </w:p>
    <w:p w:rsidR="00C14899" w:rsidRPr="00DC3A4A" w:rsidRDefault="00C14899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 xml:space="preserve">В промышленности также используются насосы разных типов. </w:t>
      </w:r>
      <w:proofErr w:type="gramStart"/>
      <w:r w:rsidRPr="00DC3A4A">
        <w:t>Основные виды нас</w:t>
      </w:r>
      <w:r w:rsidRPr="00DC3A4A">
        <w:t>о</w:t>
      </w:r>
      <w:r w:rsidRPr="00DC3A4A">
        <w:t>сов, используемые на различных предприятиях</w:t>
      </w:r>
      <w:r w:rsidR="009401EE" w:rsidRPr="00DC3A4A">
        <w:t>,</w:t>
      </w:r>
      <w:r w:rsidRPr="00DC3A4A">
        <w:t xml:space="preserve"> -</w:t>
      </w:r>
      <w:r w:rsidR="009401EE" w:rsidRPr="00DC3A4A">
        <w:t xml:space="preserve"> </w:t>
      </w:r>
      <w:r w:rsidRPr="00DC3A4A">
        <w:t>это многоступенчатые</w:t>
      </w:r>
      <w:r w:rsidR="009401EE" w:rsidRPr="00DC3A4A">
        <w:t xml:space="preserve">, </w:t>
      </w:r>
      <w:r w:rsidRPr="00DC3A4A">
        <w:t>маслонасосы ш</w:t>
      </w:r>
      <w:r w:rsidRPr="00DC3A4A">
        <w:t>е</w:t>
      </w:r>
      <w:r w:rsidRPr="00DC3A4A">
        <w:t>стеренные</w:t>
      </w:r>
      <w:r w:rsidR="009401EE" w:rsidRPr="00DC3A4A">
        <w:t>,</w:t>
      </w:r>
      <w:r w:rsidRPr="00DC3A4A">
        <w:t xml:space="preserve"> насосы химические погружные.</w:t>
      </w:r>
      <w:proofErr w:type="gramEnd"/>
      <w:r w:rsidRPr="00DC3A4A">
        <w:t xml:space="preserve"> Насосы используют для перекачивания чистой жидкости и жидкости малой загрязненности</w:t>
      </w:r>
      <w:r w:rsidR="009401EE" w:rsidRPr="00DC3A4A">
        <w:t>,</w:t>
      </w:r>
      <w:r w:rsidRPr="00DC3A4A">
        <w:t xml:space="preserve"> жидкостей средней степени загрязненности с примесями легкой взвеси</w:t>
      </w:r>
      <w:r w:rsidR="009401EE" w:rsidRPr="00DC3A4A">
        <w:t>,</w:t>
      </w:r>
      <w:r w:rsidRPr="00DC3A4A">
        <w:t xml:space="preserve"> несильно загазованных жидкостей</w:t>
      </w:r>
      <w:r w:rsidR="009401EE" w:rsidRPr="00DC3A4A">
        <w:t>,</w:t>
      </w:r>
      <w:r w:rsidRPr="00DC3A4A">
        <w:t xml:space="preserve"> смесей газа и жидкости</w:t>
      </w:r>
      <w:r w:rsidR="009401EE" w:rsidRPr="00DC3A4A">
        <w:t>,</w:t>
      </w:r>
      <w:r w:rsidRPr="00DC3A4A">
        <w:t xml:space="preserve"> агре</w:t>
      </w:r>
      <w:r w:rsidRPr="00DC3A4A">
        <w:t>с</w:t>
      </w:r>
      <w:r w:rsidRPr="00DC3A4A">
        <w:t>сивных жидкостей</w:t>
      </w:r>
      <w:r w:rsidR="009401EE" w:rsidRPr="00DC3A4A">
        <w:t>,</w:t>
      </w:r>
      <w:r w:rsidRPr="00DC3A4A">
        <w:t xml:space="preserve"> жидких металлов. В зависимости от того, какого типа жидкость будет проходить через насос, их конструктивные и другие особенности должны различаться. </w:t>
      </w:r>
      <w:r w:rsidR="00D370BC" w:rsidRPr="00DC3A4A">
        <w:t>Например, вихревые насосы динамического типа не предназначены для работы с загрязне</w:t>
      </w:r>
      <w:r w:rsidR="00D370BC" w:rsidRPr="00DC3A4A">
        <w:t>н</w:t>
      </w:r>
      <w:r w:rsidR="00D370BC" w:rsidRPr="00DC3A4A">
        <w:t>ной жидкостью, включающей абразивные вещества. Для таких агрегатов жидкость с прим</w:t>
      </w:r>
      <w:r w:rsidR="00D370BC" w:rsidRPr="00DC3A4A">
        <w:t>е</w:t>
      </w:r>
      <w:r w:rsidR="00D370BC" w:rsidRPr="00DC3A4A">
        <w:t xml:space="preserve">сями является разрушающей, приводя к истончению стенок насоса. </w:t>
      </w:r>
      <w:r w:rsidRPr="00DC3A4A">
        <w:t>Для работы с разными типами жидкости используют насосы объемного типа. Такие насосы способны работать с любыми средами, однако следует учит</w:t>
      </w:r>
      <w:r w:rsidR="00DC3A4A">
        <w:t>ывать высокий уровень вибрации.</w:t>
      </w:r>
    </w:p>
    <w:p w:rsidR="00D370BC" w:rsidRPr="00DC3A4A" w:rsidRDefault="00951432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 xml:space="preserve">К </w:t>
      </w:r>
      <w:r w:rsidRPr="00DC3A4A">
        <w:rPr>
          <w:rStyle w:val="aa"/>
          <w:i w:val="0"/>
        </w:rPr>
        <w:t>объемным</w:t>
      </w:r>
      <w:r w:rsidRPr="00DC3A4A">
        <w:t xml:space="preserve"> насосам относятся </w:t>
      </w:r>
      <w:proofErr w:type="gramStart"/>
      <w:r w:rsidRPr="00DC3A4A">
        <w:rPr>
          <w:rStyle w:val="a5"/>
          <w:b w:val="0"/>
        </w:rPr>
        <w:t>возвратно-поступательные</w:t>
      </w:r>
      <w:proofErr w:type="gramEnd"/>
      <w:r w:rsidR="00D370BC" w:rsidRPr="00DC3A4A">
        <w:rPr>
          <w:rStyle w:val="a5"/>
          <w:b w:val="0"/>
        </w:rPr>
        <w:t>. В них</w:t>
      </w:r>
      <w:r w:rsidRPr="00DC3A4A">
        <w:t xml:space="preserve"> перекачка жидкости происходит в результате осевого движения поршня в цилиндре насоса, который через клап</w:t>
      </w:r>
      <w:r w:rsidRPr="00DC3A4A">
        <w:t>а</w:t>
      </w:r>
      <w:r w:rsidRPr="00DC3A4A">
        <w:t>ны всасывания и нагнетания периодически соединяется с всасывающим и нагнетательным патрубками</w:t>
      </w:r>
      <w:r w:rsidR="00D370BC" w:rsidRPr="00DC3A4A">
        <w:t>;</w:t>
      </w:r>
      <w:r w:rsidRPr="00DC3A4A">
        <w:t xml:space="preserve"> </w:t>
      </w:r>
      <w:r w:rsidR="00D370BC" w:rsidRPr="00DC3A4A">
        <w:t>в</w:t>
      </w:r>
      <w:r w:rsidRPr="00DC3A4A">
        <w:t xml:space="preserve">следствие поступательного движения поршня происходит увеличение рабочего объема насоса, в цилиндре </w:t>
      </w:r>
      <w:proofErr w:type="gramStart"/>
      <w:r w:rsidRPr="00DC3A4A">
        <w:t>создается разряжение и жидкость всасывается</w:t>
      </w:r>
      <w:proofErr w:type="gramEnd"/>
      <w:r w:rsidRPr="00DC3A4A">
        <w:t xml:space="preserve"> через всасыва</w:t>
      </w:r>
      <w:r w:rsidRPr="00DC3A4A">
        <w:t>ю</w:t>
      </w:r>
      <w:r w:rsidRPr="00DC3A4A">
        <w:t>щий клапан, а при обратном ходе поршня из-за уменьшения рабочего объема через нагнет</w:t>
      </w:r>
      <w:r w:rsidRPr="00DC3A4A">
        <w:t>а</w:t>
      </w:r>
      <w:r w:rsidRPr="00DC3A4A">
        <w:t>тельный клапан вытесняется в выходной патрубок насоса</w:t>
      </w:r>
      <w:r w:rsidR="00D370BC" w:rsidRPr="00DC3A4A">
        <w:t xml:space="preserve">. К той же группе относят </w:t>
      </w:r>
      <w:r w:rsidRPr="00DC3A4A">
        <w:rPr>
          <w:rStyle w:val="a5"/>
          <w:b w:val="0"/>
        </w:rPr>
        <w:t>роторные</w:t>
      </w:r>
      <w:r w:rsidRPr="00DC3A4A">
        <w:t xml:space="preserve"> </w:t>
      </w:r>
      <w:r w:rsidR="00D370BC" w:rsidRPr="00DC3A4A">
        <w:t>насосы. В</w:t>
      </w:r>
      <w:r w:rsidRPr="00DC3A4A">
        <w:t xml:space="preserve"> них перемещение рабочей среды происходит по принципу вытеснения. Один или несколько вращающихся поршней или винтов образуют друг с другом рабочие полости в ц</w:t>
      </w:r>
      <w:r w:rsidRPr="00DC3A4A">
        <w:t>и</w:t>
      </w:r>
      <w:r w:rsidRPr="00DC3A4A">
        <w:t>линдре насоса. Жидкость из полости всасывания выталкивается в полость нагнетания всле</w:t>
      </w:r>
      <w:r w:rsidRPr="00DC3A4A">
        <w:t>д</w:t>
      </w:r>
      <w:r w:rsidR="00DC3A4A" w:rsidRPr="00DC3A4A">
        <w:t xml:space="preserve">ствие того, </w:t>
      </w:r>
      <w:r w:rsidRPr="00DC3A4A">
        <w:t>что размеры полости всасывания больше, чем у полости нагнетания.</w:t>
      </w:r>
    </w:p>
    <w:p w:rsidR="00037EAC" w:rsidRPr="00DC3A4A" w:rsidRDefault="00951432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 xml:space="preserve">Насосы </w:t>
      </w:r>
      <w:r w:rsidRPr="00DC3A4A">
        <w:rPr>
          <w:rStyle w:val="aa"/>
          <w:i w:val="0"/>
        </w:rPr>
        <w:t>возвратно-поступательного действия</w:t>
      </w:r>
      <w:r w:rsidRPr="00DC3A4A">
        <w:t xml:space="preserve"> по виду вытеснителя делятся на два т</w:t>
      </w:r>
      <w:r w:rsidRPr="00DC3A4A">
        <w:t>и</w:t>
      </w:r>
      <w:r w:rsidRPr="00DC3A4A">
        <w:t xml:space="preserve">па: </w:t>
      </w:r>
      <w:r w:rsidRPr="00DC3A4A">
        <w:rPr>
          <w:rStyle w:val="a5"/>
          <w:b w:val="0"/>
        </w:rPr>
        <w:t>поршневые</w:t>
      </w:r>
      <w:r w:rsidR="00D370BC" w:rsidRPr="00DC3A4A">
        <w:t xml:space="preserve"> и</w:t>
      </w:r>
      <w:r w:rsidRPr="00DC3A4A">
        <w:t xml:space="preserve"> </w:t>
      </w:r>
      <w:r w:rsidRPr="00DC3A4A">
        <w:rPr>
          <w:rStyle w:val="a5"/>
          <w:b w:val="0"/>
        </w:rPr>
        <w:t>мембранные</w:t>
      </w:r>
      <w:r w:rsidRPr="00DC3A4A">
        <w:t xml:space="preserve">. </w:t>
      </w:r>
      <w:proofErr w:type="gramStart"/>
      <w:r w:rsidR="00D370BC" w:rsidRPr="00DC3A4A">
        <w:t>Р</w:t>
      </w:r>
      <w:r w:rsidRPr="00DC3A4A">
        <w:rPr>
          <w:rStyle w:val="aa"/>
          <w:i w:val="0"/>
        </w:rPr>
        <w:t>оторн</w:t>
      </w:r>
      <w:r w:rsidR="008035A0" w:rsidRPr="00DC3A4A">
        <w:rPr>
          <w:rStyle w:val="aa"/>
          <w:i w:val="0"/>
        </w:rPr>
        <w:t>о-вращательны</w:t>
      </w:r>
      <w:r w:rsidR="00D370BC" w:rsidRPr="00DC3A4A">
        <w:rPr>
          <w:rStyle w:val="aa"/>
          <w:i w:val="0"/>
        </w:rPr>
        <w:t>е</w:t>
      </w:r>
      <w:r w:rsidRPr="00DC3A4A">
        <w:rPr>
          <w:i/>
        </w:rPr>
        <w:t xml:space="preserve"> </w:t>
      </w:r>
      <w:r w:rsidRPr="00DC3A4A">
        <w:t>насос</w:t>
      </w:r>
      <w:r w:rsidR="00D370BC" w:rsidRPr="00DC3A4A">
        <w:t xml:space="preserve">ы принято делить по </w:t>
      </w:r>
      <w:r w:rsidRPr="00DC3A4A">
        <w:t>констру</w:t>
      </w:r>
      <w:r w:rsidRPr="00DC3A4A">
        <w:t>к</w:t>
      </w:r>
      <w:r w:rsidRPr="00DC3A4A">
        <w:t>тивному исполнению рабочего органа</w:t>
      </w:r>
      <w:r w:rsidR="00D370BC" w:rsidRPr="00DC3A4A">
        <w:t xml:space="preserve"> на </w:t>
      </w:r>
      <w:r w:rsidRPr="00DC3A4A">
        <w:rPr>
          <w:rStyle w:val="a5"/>
          <w:b w:val="0"/>
        </w:rPr>
        <w:t>шестеренные</w:t>
      </w:r>
      <w:r w:rsidRPr="00DC3A4A">
        <w:t xml:space="preserve"> (в них жидкость, попадая в </w:t>
      </w:r>
      <w:proofErr w:type="spellStart"/>
      <w:r w:rsidRPr="00DC3A4A">
        <w:t>межзубч</w:t>
      </w:r>
      <w:r w:rsidRPr="00DC3A4A">
        <w:t>а</w:t>
      </w:r>
      <w:r w:rsidRPr="00DC3A4A">
        <w:t>тые</w:t>
      </w:r>
      <w:proofErr w:type="spellEnd"/>
      <w:r w:rsidRPr="00DC3A4A">
        <w:t xml:space="preserve"> пространства зубчатых колес, перемещается от полости всасывания к нагнетательной полости насо</w:t>
      </w:r>
      <w:r w:rsidR="00D370BC" w:rsidRPr="00DC3A4A">
        <w:t xml:space="preserve">са), </w:t>
      </w:r>
      <w:r w:rsidRPr="00DC3A4A">
        <w:rPr>
          <w:rStyle w:val="a5"/>
          <w:b w:val="0"/>
        </w:rPr>
        <w:t>винтовые</w:t>
      </w:r>
      <w:r w:rsidRPr="00DC3A4A">
        <w:t xml:space="preserve"> (в них процесс перемещения жидкости осуществляется в осевом направлении по свободным </w:t>
      </w:r>
      <w:proofErr w:type="spellStart"/>
      <w:r w:rsidRPr="00DC3A4A">
        <w:t>межвинтовым</w:t>
      </w:r>
      <w:proofErr w:type="spellEnd"/>
      <w:r w:rsidRPr="00DC3A4A">
        <w:t xml:space="preserve"> полостям от стороны </w:t>
      </w:r>
      <w:proofErr w:type="spellStart"/>
      <w:r w:rsidRPr="00DC3A4A">
        <w:t>всаса</w:t>
      </w:r>
      <w:proofErr w:type="spellEnd"/>
      <w:r w:rsidRPr="00DC3A4A">
        <w:t xml:space="preserve"> к напорной стороне)</w:t>
      </w:r>
      <w:r w:rsidR="00D370BC" w:rsidRPr="00DC3A4A">
        <w:t xml:space="preserve">, </w:t>
      </w:r>
      <w:r w:rsidRPr="00DC3A4A">
        <w:rPr>
          <w:rStyle w:val="a5"/>
          <w:b w:val="0"/>
        </w:rPr>
        <w:t>кулачковые</w:t>
      </w:r>
      <w:r w:rsidRPr="00DC3A4A">
        <w:t xml:space="preserve"> (различная форма роторов, устанавливаемых в этих насосах, позволяет перек</w:t>
      </w:r>
      <w:r w:rsidRPr="00DC3A4A">
        <w:t>а</w:t>
      </w:r>
      <w:r w:rsidRPr="00DC3A4A">
        <w:t>чивать жидкости с</w:t>
      </w:r>
      <w:proofErr w:type="gramEnd"/>
      <w:r w:rsidRPr="00DC3A4A">
        <w:t xml:space="preserve"> </w:t>
      </w:r>
      <w:proofErr w:type="gramStart"/>
      <w:r w:rsidRPr="00DC3A4A">
        <w:t>большими включениями, не повреждая их структуру)</w:t>
      </w:r>
      <w:r w:rsidR="00D370BC" w:rsidRPr="00DC3A4A">
        <w:t xml:space="preserve">, </w:t>
      </w:r>
      <w:r w:rsidRPr="00DC3A4A">
        <w:rPr>
          <w:rStyle w:val="a5"/>
          <w:b w:val="0"/>
        </w:rPr>
        <w:t>пластинчатые</w:t>
      </w:r>
      <w:r w:rsidRPr="00DC3A4A">
        <w:t xml:space="preserve"> (э</w:t>
      </w:r>
      <w:r w:rsidRPr="00DC3A4A">
        <w:t>ф</w:t>
      </w:r>
      <w:r w:rsidRPr="00DC3A4A">
        <w:t>фект нагнетания в данных насосах осуществляется вследствие изменения рабочих объемов полостей всасыва</w:t>
      </w:r>
      <w:r w:rsidR="00D370BC" w:rsidRPr="00DC3A4A">
        <w:t>ния и напора,</w:t>
      </w:r>
      <w:r w:rsidRPr="00DC3A4A">
        <w:t xml:space="preserve"> </w:t>
      </w:r>
      <w:r w:rsidRPr="00DC3A4A">
        <w:rPr>
          <w:rStyle w:val="a5"/>
          <w:b w:val="0"/>
        </w:rPr>
        <w:t>роликовые</w:t>
      </w:r>
      <w:r w:rsidRPr="00DC3A4A">
        <w:t xml:space="preserve"> (в данном типе насосов перекачка жидкости об</w:t>
      </w:r>
      <w:r w:rsidRPr="00DC3A4A">
        <w:t>у</w:t>
      </w:r>
      <w:r w:rsidRPr="00DC3A4A">
        <w:t>славливается эксцентрично расположенными в корпусе вращающимися поршнями, которые приводят эластичную оболочку в колебательное движение и перемещают жидкость всле</w:t>
      </w:r>
      <w:r w:rsidRPr="00DC3A4A">
        <w:t>д</w:t>
      </w:r>
      <w:r w:rsidRPr="00DC3A4A">
        <w:t>ствие быстрого изменения рабочего объема</w:t>
      </w:r>
      <w:r w:rsidR="00DC3A4A">
        <w:t xml:space="preserve"> </w:t>
      </w:r>
      <w:r w:rsidRPr="00DC3A4A">
        <w:t>по</w:t>
      </w:r>
      <w:r w:rsidR="00F833E7" w:rsidRPr="00DC3A4A">
        <w:t>лостей всасывания</w:t>
      </w:r>
      <w:r w:rsidRPr="00DC3A4A">
        <w:t xml:space="preserve"> и напора).</w:t>
      </w:r>
      <w:proofErr w:type="gramEnd"/>
    </w:p>
    <w:p w:rsidR="00D370BC" w:rsidRPr="00DC3A4A" w:rsidRDefault="00D370BC" w:rsidP="00DC3A4A">
      <w:pPr>
        <w:pStyle w:val="a3"/>
        <w:spacing w:before="0" w:beforeAutospacing="0" w:after="0" w:afterAutospacing="0"/>
        <w:ind w:firstLine="709"/>
        <w:jc w:val="both"/>
      </w:pPr>
      <w:r w:rsidRPr="00DC3A4A">
        <w:t xml:space="preserve">Динамические насосы могут также работать с любыми типами жидкостей, однако они не обладают способностью к самовсасыванию. </w:t>
      </w:r>
      <w:r w:rsidRPr="00DC3A4A">
        <w:rPr>
          <w:bCs/>
        </w:rPr>
        <w:t>К динамическим насосам относятся</w:t>
      </w:r>
      <w:r w:rsidR="00DC3A4A">
        <w:rPr>
          <w:bCs/>
        </w:rPr>
        <w:t xml:space="preserve"> </w:t>
      </w:r>
      <w:r w:rsidRPr="00DC3A4A">
        <w:t>лопас</w:t>
      </w:r>
      <w:r w:rsidRPr="00DC3A4A">
        <w:t>т</w:t>
      </w:r>
      <w:r w:rsidRPr="00DC3A4A">
        <w:t>ные, которые в свою очередь делятся на центробежные и осевые и насосы</w:t>
      </w:r>
      <w:r w:rsidR="00DC3A4A">
        <w:t xml:space="preserve"> </w:t>
      </w:r>
      <w:r w:rsidRPr="00DC3A4A">
        <w:t>трения - вихр</w:t>
      </w:r>
      <w:r w:rsidRPr="00DC3A4A">
        <w:t>е</w:t>
      </w:r>
      <w:r w:rsidRPr="00DC3A4A">
        <w:t>вые, струйные.</w:t>
      </w:r>
    </w:p>
    <w:p w:rsidR="00D370BC" w:rsidRPr="00DC3A4A" w:rsidRDefault="00D370BC" w:rsidP="00DC3A4A">
      <w:pPr>
        <w:pStyle w:val="a3"/>
        <w:spacing w:before="0" w:beforeAutospacing="0" w:after="0" w:afterAutospacing="0"/>
        <w:ind w:firstLine="709"/>
        <w:jc w:val="both"/>
      </w:pPr>
    </w:p>
    <w:p w:rsidR="00B471C1" w:rsidRPr="00DC3A4A" w:rsidRDefault="00754EE6" w:rsidP="00DC3A4A">
      <w:pPr>
        <w:ind w:left="1701"/>
        <w:rPr>
          <w:i/>
          <w:sz w:val="20"/>
          <w:szCs w:val="20"/>
        </w:rPr>
      </w:pPr>
      <w:r w:rsidRPr="00DC3A4A">
        <w:rPr>
          <w:i/>
          <w:sz w:val="20"/>
          <w:szCs w:val="20"/>
        </w:rPr>
        <w:t>Использованы материалы источник</w:t>
      </w:r>
      <w:r w:rsidR="00DC3A4A" w:rsidRPr="00DC3A4A">
        <w:rPr>
          <w:i/>
          <w:sz w:val="20"/>
          <w:szCs w:val="20"/>
        </w:rPr>
        <w:t>ов</w:t>
      </w:r>
      <w:r w:rsidR="00B471C1" w:rsidRPr="00DC3A4A">
        <w:rPr>
          <w:i/>
          <w:sz w:val="20"/>
          <w:szCs w:val="20"/>
        </w:rPr>
        <w:t>:</w:t>
      </w:r>
    </w:p>
    <w:p w:rsidR="00BC1ABE" w:rsidRPr="00DC3A4A" w:rsidRDefault="00DC3A4A" w:rsidP="00DC3A4A">
      <w:pPr>
        <w:ind w:left="1701"/>
        <w:rPr>
          <w:i/>
          <w:sz w:val="20"/>
          <w:szCs w:val="20"/>
        </w:rPr>
      </w:pPr>
      <w:hyperlink r:id="rId6" w:history="1">
        <w:r w:rsidR="00BC1ABE" w:rsidRPr="00DC3A4A">
          <w:rPr>
            <w:rStyle w:val="a4"/>
            <w:i/>
            <w:color w:val="auto"/>
            <w:sz w:val="20"/>
            <w:szCs w:val="20"/>
          </w:rPr>
          <w:t>https://yandex.ru/turbo/hydro-pnevmo.ru/h/topic.php?pcgi=ID%3D212</w:t>
        </w:r>
      </w:hyperlink>
      <w:r w:rsidRPr="00DC3A4A">
        <w:rPr>
          <w:rStyle w:val="a4"/>
          <w:i/>
          <w:color w:val="auto"/>
          <w:sz w:val="20"/>
          <w:szCs w:val="20"/>
        </w:rPr>
        <w:t>;</w:t>
      </w:r>
    </w:p>
    <w:p w:rsidR="004353F8" w:rsidRPr="00DC3A4A" w:rsidRDefault="00DC3A4A" w:rsidP="00DC3A4A">
      <w:pPr>
        <w:ind w:left="1701"/>
        <w:rPr>
          <w:i/>
          <w:sz w:val="20"/>
          <w:szCs w:val="20"/>
        </w:rPr>
      </w:pPr>
      <w:hyperlink r:id="rId7" w:history="1">
        <w:r w:rsidR="00BC1ABE" w:rsidRPr="00DC3A4A">
          <w:rPr>
            <w:rStyle w:val="a4"/>
            <w:i/>
            <w:color w:val="auto"/>
            <w:sz w:val="20"/>
            <w:szCs w:val="20"/>
          </w:rPr>
          <w:t>https://zdamsam.ru/b60258.html</w:t>
        </w:r>
      </w:hyperlink>
      <w:r w:rsidRPr="00DC3A4A">
        <w:rPr>
          <w:rStyle w:val="a4"/>
          <w:i/>
          <w:color w:val="auto"/>
          <w:sz w:val="20"/>
          <w:szCs w:val="20"/>
        </w:rPr>
        <w:t>;</w:t>
      </w:r>
    </w:p>
    <w:p w:rsidR="00BC1ABE" w:rsidRPr="00DC3A4A" w:rsidRDefault="00DC3A4A" w:rsidP="00DC3A4A">
      <w:pPr>
        <w:ind w:left="1701"/>
        <w:rPr>
          <w:i/>
          <w:sz w:val="20"/>
          <w:szCs w:val="20"/>
        </w:rPr>
      </w:pPr>
      <w:hyperlink r:id="rId8" w:history="1">
        <w:r w:rsidR="00BC1ABE" w:rsidRPr="00DC3A4A">
          <w:rPr>
            <w:rStyle w:val="a4"/>
            <w:i/>
            <w:color w:val="auto"/>
            <w:sz w:val="20"/>
            <w:szCs w:val="20"/>
          </w:rPr>
          <w:t>https://proagregat.com/nasosy/vidy-i-klassifikatsiya-nasosov/</w:t>
        </w:r>
      </w:hyperlink>
      <w:r w:rsidRPr="00DC3A4A">
        <w:rPr>
          <w:rStyle w:val="a4"/>
          <w:i/>
          <w:color w:val="auto"/>
          <w:sz w:val="20"/>
          <w:szCs w:val="20"/>
        </w:rPr>
        <w:t>.</w:t>
      </w:r>
    </w:p>
    <w:p w:rsidR="00205898" w:rsidRPr="00DC3A4A" w:rsidRDefault="00205898" w:rsidP="00DC3A4A">
      <w:pPr>
        <w:rPr>
          <w:u w:val="single"/>
        </w:rPr>
      </w:pPr>
      <w:r w:rsidRPr="00DC3A4A">
        <w:rPr>
          <w:u w:val="single"/>
        </w:rPr>
        <w:br w:type="page"/>
      </w:r>
    </w:p>
    <w:p w:rsidR="006C4443" w:rsidRPr="00DC3A4A" w:rsidRDefault="006C4443" w:rsidP="00DC3A4A">
      <w:pPr>
        <w:ind w:firstLine="142"/>
        <w:jc w:val="both"/>
        <w:rPr>
          <w:u w:val="single"/>
        </w:rPr>
      </w:pPr>
      <w:r w:rsidRPr="00DC3A4A">
        <w:rPr>
          <w:u w:val="single"/>
        </w:rPr>
        <w:lastRenderedPageBreak/>
        <w:t>Инструмент проверки</w:t>
      </w:r>
    </w:p>
    <w:p w:rsidR="00594C9F" w:rsidRPr="00DC3A4A" w:rsidRDefault="00594C9F" w:rsidP="00DC3A4A">
      <w:pPr>
        <w:ind w:firstLine="142"/>
        <w:jc w:val="both"/>
      </w:pPr>
    </w:p>
    <w:p w:rsidR="009401EE" w:rsidRPr="00DC3A4A" w:rsidRDefault="009401EE" w:rsidP="00DC3A4A">
      <w:pPr>
        <w:ind w:firstLine="142"/>
        <w:jc w:val="center"/>
        <w:rPr>
          <w:b/>
        </w:rPr>
      </w:pPr>
      <w:r w:rsidRPr="00DC3A4A">
        <w:rPr>
          <w:b/>
        </w:rPr>
        <w:t>Классификация насосов по типу рабочей камеры</w:t>
      </w:r>
    </w:p>
    <w:p w:rsidR="009401EE" w:rsidRPr="00DC3A4A" w:rsidRDefault="009401EE" w:rsidP="00DC3A4A">
      <w:pPr>
        <w:ind w:firstLine="142"/>
        <w:jc w:val="both"/>
      </w:pPr>
    </w:p>
    <w:p w:rsidR="009401EE" w:rsidRPr="00DC3A4A" w:rsidRDefault="00DC3A4A" w:rsidP="00DC3A4A">
      <w:pPr>
        <w:ind w:firstLine="142"/>
        <w:jc w:val="center"/>
      </w:pPr>
      <w:r w:rsidRPr="00DC3A4A">
        <w:rPr>
          <w:noProof/>
        </w:rPr>
        <mc:AlternateContent>
          <mc:Choice Requires="wpg">
            <w:drawing>
              <wp:inline distT="0" distB="0" distL="0" distR="0" wp14:anchorId="3802A653" wp14:editId="58B39897">
                <wp:extent cx="5638800" cy="3562622"/>
                <wp:effectExtent l="0" t="0" r="19050" b="19050"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3562622"/>
                          <a:chOff x="0" y="0"/>
                          <a:chExt cx="6810375" cy="3676650"/>
                        </a:xfrm>
                      </wpg:grpSpPr>
                      <wps:wsp>
                        <wps:cNvPr id="3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90725" y="0"/>
                            <a:ext cx="1628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насосы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1950" y="733425"/>
                            <a:ext cx="19145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динамические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095625" y="733425"/>
                            <a:ext cx="20097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объемные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323850"/>
                            <a:ext cx="1285875" cy="419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2657475" y="323850"/>
                            <a:ext cx="1371600" cy="419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7625" y="1524000"/>
                            <a:ext cx="12096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лопастные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19225" y="1524000"/>
                            <a:ext cx="10763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r>
                                <w:t>трения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04850" y="1000125"/>
                            <a:ext cx="600075" cy="523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304925" y="1000125"/>
                            <a:ext cx="733425" cy="523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2419350"/>
                            <a:ext cx="361950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центробе</w:t>
                              </w:r>
                              <w:r>
                                <w:t>ж</w:t>
                              </w:r>
                              <w:r>
                                <w:t>ные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62000" y="2419350"/>
                            <a:ext cx="4095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осевые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533525" y="2419350"/>
                            <a:ext cx="4095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струйные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038350" y="2419350"/>
                            <a:ext cx="457200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вихревые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" y="2076450"/>
                            <a:ext cx="45720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628650" y="2076450"/>
                            <a:ext cx="26670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2076450"/>
                            <a:ext cx="228600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943100" y="2076450"/>
                            <a:ext cx="33337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00350" y="1524000"/>
                            <a:ext cx="15621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возвратно-поступательные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67225" y="1524000"/>
                            <a:ext cx="16478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роторные (вр</w:t>
                              </w:r>
                              <w:r>
                                <w:t>а</w:t>
                              </w:r>
                              <w:r>
                                <w:t>щательные)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095625" y="2419350"/>
                            <a:ext cx="44767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поршневые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714750" y="2419350"/>
                            <a:ext cx="42862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мембранные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00600" y="2466975"/>
                            <a:ext cx="4857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шестеренные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353050" y="2466975"/>
                            <a:ext cx="42862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винтовые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2076450"/>
                            <a:ext cx="40957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2350" y="1000125"/>
                            <a:ext cx="581025" cy="523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4143375" y="1000125"/>
                            <a:ext cx="1009650" cy="523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57875" y="2466975"/>
                            <a:ext cx="4476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кулачковые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62700" y="2466975"/>
                            <a:ext cx="4476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пластинчатые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305300" y="2466975"/>
                            <a:ext cx="447675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1EE" w:rsidRDefault="009401EE" w:rsidP="009401EE">
                              <w:pPr>
                                <w:jc w:val="center"/>
                              </w:pPr>
                              <w:r>
                                <w:t>роликовые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3425" y="2076450"/>
                            <a:ext cx="609600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5153025" y="2076450"/>
                            <a:ext cx="0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5153025" y="2076450"/>
                            <a:ext cx="428625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5153025" y="2076450"/>
                            <a:ext cx="847725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5153025" y="2076450"/>
                            <a:ext cx="1457325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1850" y="2076450"/>
                            <a:ext cx="17145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6" style="width:444pt;height:280.5pt;mso-position-horizontal-relative:char;mso-position-vertical-relative:line" coordsize="68103,3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">
                <v:rect id="Rectangle 113" o:spid="_x0000_s1027" style="position:absolute;left:19907;width:162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насосы</w:t>
                        </w:r>
                      </w:p>
                    </w:txbxContent>
                  </v:textbox>
                </v:rect>
                <v:rect id="Rectangle 114" o:spid="_x0000_s1028" style="position:absolute;left:3619;top:7334;width:1914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динамические</w:t>
                        </w:r>
                      </w:p>
                    </w:txbxContent>
                  </v:textbox>
                </v:rect>
                <v:rect id="Rectangle 115" o:spid="_x0000_s1029" style="position:absolute;left:30956;top:7334;width:2009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объемные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6" o:spid="_x0000_s1030" type="#_x0000_t32" style="position:absolute;left:13716;top:3238;width:12858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AutoShape 117" o:spid="_x0000_s1031" type="#_x0000_t32" style="position:absolute;left:26574;top:3238;width:13716;height:4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118" o:spid="_x0000_s1032" style="position:absolute;left:476;top:15240;width:1209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лопастные</w:t>
                        </w:r>
                      </w:p>
                    </w:txbxContent>
                  </v:textbox>
                </v:rect>
                <v:rect id="Rectangle 119" o:spid="_x0000_s1033" style="position:absolute;left:14192;top:15240;width:10763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9401EE" w:rsidRDefault="009401EE" w:rsidP="009401EE">
                        <w:r>
                          <w:t>трения</w:t>
                        </w:r>
                      </w:p>
                    </w:txbxContent>
                  </v:textbox>
                </v:rect>
                <v:shape id="AutoShape 120" o:spid="_x0000_s1034" type="#_x0000_t32" style="position:absolute;left:7048;top:10001;width:6001;height:5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AutoShape 121" o:spid="_x0000_s1035" type="#_x0000_t32" style="position:absolute;left:13049;top:10001;width:7334;height:5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rect id="Rectangle 122" o:spid="_x0000_s1036" style="position:absolute;top:24193;width:3619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R/sIA&#10;AADaAAAADwAAAGRycy9kb3ducmV2LnhtbESPT2sCMRTE74LfITyht5q1WNGtWRFREHvRte35sXn7&#10;Bzcv2yTV7bdvhILHYWZ+wyxXvWnFlZxvLCuYjBMQxIXVDVcKPs675zkIH5A1tpZJwS95WGXDwRJT&#10;bW98omseKhEh7FNUUIfQpVL6oiaDfmw74uiV1hkMUbpKaoe3CDetfEmSmTTYcFyosaNNTcUl/zEK&#10;PvMvoqr8bqeL3aF/XbCz2+O7Uk+jfv0GIlAfHuH/9l4rmMH9Sr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lH+wgAAANoAAAAPAAAAAAAAAAAAAAAAAJgCAABkcnMvZG93&#10;bnJldi54bWxQSwUGAAAAAAQABAD1AAAAhwMAAAAA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центробе</w:t>
                        </w:r>
                        <w:r>
                          <w:t>ж</w:t>
                        </w:r>
                        <w:r>
                          <w:t>ные</w:t>
                        </w:r>
                      </w:p>
                    </w:txbxContent>
                  </v:textbox>
                </v:rect>
                <v:rect id="Rectangle 123" o:spid="_x0000_s1037" style="position:absolute;left:7620;top:24193;width:4095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FjMIA&#10;AADaAAAADwAAAGRycy9kb3ducmV2LnhtbESPT2vCQBTE7wW/w/KE3nRjqaWJriKlguiljX/Oj+wz&#10;CWbfprurxm/vCkKPw8z8hpnOO9OICzlfW1YwGiYgiAuray4V7LbLwScIH5A1NpZJwY08zGe9lylm&#10;2l75ly55KEWEsM9QQRVCm0npi4oM+qFtiaN3tM5giNKVUju8Rrhp5FuSfEiDNceFClv6qqg45Wej&#10;YJ8fiMrjX/OeLtfdOGVnv382Sr32u8UERKAu/Ief7ZVWkMLjSr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cWMwgAAANoAAAAPAAAAAAAAAAAAAAAAAJgCAABkcnMvZG93&#10;bnJldi54bWxQSwUGAAAAAAQABAD1AAAAhwMAAAAA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осевые</w:t>
                        </w:r>
                      </w:p>
                    </w:txbxContent>
                  </v:textbox>
                </v:rect>
                <v:rect id="Rectangle 124" o:spid="_x0000_s1038" style="position:absolute;left:15335;top:24193;width:4096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0ZcIA&#10;AADaAAAADwAAAGRycy9kb3ducmV2LnhtbESPT2sCMRTE7wW/Q3hCb5pV2qqrUaRUKHrR9c/5sXnu&#10;Lm5etkmq67c3BaHHYWZ+w8wWranFlZyvLCsY9BMQxLnVFRcKDvtVbwzCB2SNtWVScCcPi3nnZYap&#10;tjfe0TULhYgQ9ikqKENoUil9XpJB37cNcfTO1hkMUbpCaoe3CDe1HCbJhzRYcVwosaHPkvJL9msU&#10;HLMTUXH+qd8mq3X7PmFnv7YbpV677XIKIlAb/sPP9rdWMIK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0vRlwgAAANoAAAAPAAAAAAAAAAAAAAAAAJgCAABkcnMvZG93&#10;bnJldi54bWxQSwUGAAAAAAQABAD1AAAAhwMAAAAA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струйные</w:t>
                        </w:r>
                      </w:p>
                    </w:txbxContent>
                  </v:textbox>
                </v:rect>
                <v:rect id="Rectangle 125" o:spid="_x0000_s1039" style="position:absolute;left:20383;top:24193;width:4572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gF74A&#10;AADaAAAADwAAAGRycy9kb3ducmV2LnhtbERPy4rCMBTdC/5DuIK7MXVwBq1GEVEQZ6P1sb4017bY&#10;3HSSqJ2/nywEl4fzni1aU4sHOV9ZVjAcJCCIc6srLhScjpuPMQgfkDXWlknBH3lYzLudGabaPvlA&#10;jywUIoawT1FBGUKTSunzkgz6gW2II3e1zmCI0BVSO3zGcFPLzyT5lgYrjg0lNrQqKb9ld6PgnF2I&#10;iutvPZpsdu3XhJ1d73+U6vfa5RREoDa8xS/3ViuIW+OVe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NYBe+AAAA2gAAAA8AAAAAAAAAAAAAAAAAmAIAAGRycy9kb3ducmV2&#10;LnhtbFBLBQYAAAAABAAEAPUAAACDAwAAAAA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вихревые</w:t>
                        </w:r>
                      </w:p>
                    </w:txbxContent>
                  </v:textbox>
                </v:rect>
                <v:shape id="AutoShape 126" o:spid="_x0000_s1040" type="#_x0000_t32" style="position:absolute;left:1714;top:20764;width:457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27" o:spid="_x0000_s1041" type="#_x0000_t32" style="position:absolute;left:6286;top:20764;width:2667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28" o:spid="_x0000_s1042" type="#_x0000_t32" style="position:absolute;left:17145;top:20764;width:2286;height:40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129" o:spid="_x0000_s1043" type="#_x0000_t32" style="position:absolute;left:19431;top:20764;width:3333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rect id="Rectangle 130" o:spid="_x0000_s1044" style="position:absolute;left:28003;top:15240;width:15621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возвратно-поступательные</w:t>
                        </w:r>
                      </w:p>
                    </w:txbxContent>
                  </v:textbox>
                </v:rect>
                <v:rect id="Rectangle 131" o:spid="_x0000_s1045" style="position:absolute;left:44672;top:15240;width:16478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роторные (вр</w:t>
                        </w:r>
                        <w:r>
                          <w:t>а</w:t>
                        </w:r>
                        <w:r>
                          <w:t>щательные)</w:t>
                        </w:r>
                      </w:p>
                    </w:txbxContent>
                  </v:textbox>
                </v:rect>
                <v:rect id="Rectangle 132" o:spid="_x0000_s1046" style="position:absolute;left:30956;top:24193;width:447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HkMAA&#10;AADbAAAADwAAAGRycy9kb3ducmV2LnhtbERPS4vCMBC+C/6HMAvebOqiy9o1iiwKope1+zgPzdiW&#10;bSY1iVr/vREEb/PxPWe26EwjzuR8bVnBKElBEBdW11wq+PleD99B+ICssbFMCq7kYTHv92aYaXvh&#10;PZ3zUIoYwj5DBVUIbSalLyoy6BPbEkfuYJ3BEKErpXZ4ieGmka9p+iYN1hwbKmzps6LiPz8ZBb/5&#10;H1F5ODbj6XrbTabs7Oprp9TgpVt+gAjUhaf44d7oOH8E91/i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bHkMAAAADbAAAADwAAAAAAAAAAAAAAAACYAgAAZHJzL2Rvd25y&#10;ZXYueG1sUEsFBgAAAAAEAAQA9QAAAIUDAAAAAA=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поршневые</w:t>
                        </w:r>
                      </w:p>
                    </w:txbxContent>
                  </v:textbox>
                </v:rect>
                <v:rect id="Rectangle 133" o:spid="_x0000_s1047" style="position:absolute;left:37147;top:24193;width:4286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iC8MA&#10;AADbAAAADwAAAGRycy9kb3ducmV2LnhtbESPQW/CMAyF70j8h8hI3Ea6aZtGISCEhoTYBbqNs9WY&#10;tlrjdEmA7t/PByRutt7ze5/ny9616kIhNp4NPE4yUMSltw1XBr4+Nw9voGJCtth6JgN/FGG5GA7m&#10;mFt/5QNdilQpCeGYo4E6pS7XOpY1OYwT3xGLdvLBYZI1VNoGvEq4a/VTlr1qhw1LQ40drWsqf4qz&#10;M/BdHImq02/7PN3s+pcpB/++/zBmPOpXM1CJ+nQ3366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piC8MAAADbAAAADwAAAAAAAAAAAAAAAACYAgAAZHJzL2Rv&#10;d25yZXYueG1sUEsFBgAAAAAEAAQA9QAAAIgDAAAAAA=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мембранные</w:t>
                        </w:r>
                      </w:p>
                    </w:txbxContent>
                  </v:textbox>
                </v:rect>
                <v:rect id="Rectangle 134" o:spid="_x0000_s1048" style="position:absolute;left:48006;top:24669;width:4857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X/cMA&#10;AADaAAAADwAAAGRycy9kb3ducmV2LnhtbESPT2sCMRTE70K/Q3iF3txspRXdmhURBWkvurY9PzZv&#10;/9DNy5pE3X77piB4HGbmN8xiOZhOXMj51rKC5yQFQVxa3XKt4PO4Hc9A+ICssbNMCn7JwzJ/GC0w&#10;0/bKB7oUoRYRwj5DBU0IfSalLxsy6BPbE0evss5giNLVUju8Rrjp5CRNp9Jgy3GhwZ7WDZU/xdko&#10;+Cq+ierq1L3Mt+/D65yd3ew/lHp6HFZvIAIN4R6+tXdawQT+r8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X/cMAAADaAAAADwAAAAAAAAAAAAAAAACYAgAAZHJzL2Rv&#10;d25yZXYueG1sUEsFBgAAAAAEAAQA9QAAAIgDAAAAAA=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шестеренные</w:t>
                        </w:r>
                      </w:p>
                    </w:txbxContent>
                  </v:textbox>
                </v:rect>
                <v:rect id="Rectangle 135" o:spid="_x0000_s1049" style="position:absolute;left:53530;top:24669;width:4286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yZsIA&#10;AADaAAAADwAAAGRycy9kb3ducmV2LnhtbESPT2sCMRTE7wW/Q3hCb5rVtqKrUaRUKHrR9c/5sXnu&#10;Lm5etkmq67c3BaHHYWZ+w8wWranFlZyvLCsY9BMQxLnVFRcKDvtVbwzCB2SNtWVScCcPi3nnZYap&#10;tjfe0TULhYgQ9ikqKENoUil9XpJB37cNcfTO1hkMUbpCaoe3CDe1HCbJSBqsOC6U2NBnSfkl+zUK&#10;jtmJqDj/1O+T1br9mLCzX9uNUq/ddjkFEagN/+Fn+1sreIO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fJmwgAAANoAAAAPAAAAAAAAAAAAAAAAAJgCAABkcnMvZG93&#10;bnJldi54bWxQSwUGAAAAAAQABAD1AAAAhwMAAAAA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винтовые</w:t>
                        </w:r>
                      </w:p>
                    </w:txbxContent>
                  </v:textbox>
                </v:rect>
                <v:shape id="AutoShape 136" o:spid="_x0000_s1050" type="#_x0000_t32" style="position:absolute;left:35623;top:20764;width:409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37" o:spid="_x0000_s1051" type="#_x0000_t32" style="position:absolute;left:35623;top:10001;width:5810;height:5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AutoShape 138" o:spid="_x0000_s1052" type="#_x0000_t32" style="position:absolute;left:41433;top:10001;width:10097;height:5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rect id="Rectangle 139" o:spid="_x0000_s1053" style="position:absolute;left:58578;top:24669;width:4477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qEsMA&#10;AADaAAAADwAAAGRycy9kb3ducmV2LnhtbESPS2vDMBCE74H+B7GF3mK5JQ2JEzmE0EBpL4nzOC/W&#10;+kGtlSupifvvq0Igx2FmvmGWq8F04kLOt5YVPCcpCOLS6pZrBcfDdjwD4QOyxs4yKfglD6v8YbTE&#10;TNsr7+lShFpECPsMFTQh9JmUvmzIoE9sTxy9yjqDIUpXS+3wGuGmky9pOpUGW44LDfa0aaj8Kn6M&#10;glNxJqqr724y334Mr3N29m33qdTT47BegAg0hHv41n7XCib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qEsMAAADaAAAADwAAAAAAAAAAAAAAAACYAgAAZHJzL2Rv&#10;d25yZXYueG1sUEsFBgAAAAAEAAQA9QAAAIgDAAAAAA=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кулачковые</w:t>
                        </w:r>
                      </w:p>
                    </w:txbxContent>
                  </v:textbox>
                </v:rect>
                <v:rect id="Rectangle 140" o:spid="_x0000_s1054" style="position:absolute;left:63627;top:24669;width:4476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PicEA&#10;AADaAAAADwAAAGRycy9kb3ducmV2LnhtbESPQWsCMRSE7wX/Q3iCN80qWnRrFBEF0Utd254fm+fu&#10;4uZlTaJu/30jCD0OM/MNM1+2phZ3cr6yrGA4SEAQ51ZXXCj4Om37UxA+IGusLZOCX/KwXHTe5phq&#10;++Aj3bNQiAhhn6KCMoQmldLnJRn0A9sQR+9sncEQpSukdviIcFPLUZK8S4MVx4USG1qXlF+ym1Hw&#10;nf0QFedrPZ5t9+1kxs5uPg9K9brt6gNEoDb8h1/tnVYwgeeVe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z4nBAAAA2gAAAA8AAAAAAAAAAAAAAAAAmAIAAGRycy9kb3du&#10;cmV2LnhtbFBLBQYAAAAABAAEAPUAAACGAwAAAAA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пластинчатые</w:t>
                        </w:r>
                      </w:p>
                    </w:txbxContent>
                  </v:textbox>
                </v:rect>
                <v:rect id="Rectangle 141" o:spid="_x0000_s1055" style="position:absolute;left:43053;top:24669;width:4476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JisAA&#10;AADaAAAADwAAAGRycy9kb3ducmV2LnhtbERPS2sCMRC+C/0PYQq9udmWVnQ1KyIVSnvR9XEeNrMP&#10;uplsk1S3/74RBE/Dx/ecxXIwnTiT861lBc9JCoK4tLrlWsFhvxlPQfiArLGzTAr+yMMyfxgtMNP2&#10;wjs6F6EWMYR9hgqaEPpMSl82ZNAntieOXGWdwRChq6V2eInhppMvaTqRBluODQ32tG6o/C5+jYJj&#10;cSKqq5/udbb5HN5m7Oz79kupp8dhNQcRaAh38c39oeN8uL5yv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fJisAAAADaAAAADwAAAAAAAAAAAAAAAACYAgAAZHJzL2Rvd25y&#10;ZXYueG1sUEsFBgAAAAAEAAQA9QAAAIUDAAAAAA==&#10;">
                  <v:textbox style="layout-flow:vertical;mso-layout-flow-alt:bottom-to-top">
                    <w:txbxContent>
                      <w:p w:rsidR="009401EE" w:rsidRDefault="009401EE" w:rsidP="009401EE">
                        <w:pPr>
                          <w:jc w:val="center"/>
                        </w:pPr>
                        <w:r>
                          <w:t>роликовые</w:t>
                        </w:r>
                      </w:p>
                    </w:txbxContent>
                  </v:textbox>
                </v:rect>
                <v:shape id="AutoShape 142" o:spid="_x0000_s1056" type="#_x0000_t32" style="position:absolute;left:45434;top:20764;width:6096;height:40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143" o:spid="_x0000_s1057" type="#_x0000_t32" style="position:absolute;left:51530;top:20764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144" o:spid="_x0000_s1058" type="#_x0000_t32" style="position:absolute;left:51530;top:20764;width:4286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45" o:spid="_x0000_s1059" type="#_x0000_t32" style="position:absolute;left:51530;top:20764;width:8477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46" o:spid="_x0000_s1060" type="#_x0000_t32" style="position:absolute;left:51530;top:20764;width:14573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47" o:spid="_x0000_s1061" type="#_x0000_t32" style="position:absolute;left:33718;top:20764;width:1715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205898" w:rsidRPr="00DC3A4A" w:rsidRDefault="00205898" w:rsidP="00DC3A4A">
      <w:pPr>
        <w:jc w:val="both"/>
      </w:pPr>
      <w:r w:rsidRPr="00DC3A4A">
        <w:t>Внимание:</w:t>
      </w:r>
    </w:p>
    <w:p w:rsidR="00205898" w:rsidRPr="00DC3A4A" w:rsidRDefault="00205898" w:rsidP="00DC3A4A">
      <w:pPr>
        <w:pStyle w:val="a7"/>
        <w:numPr>
          <w:ilvl w:val="0"/>
          <w:numId w:val="22"/>
        </w:numPr>
        <w:jc w:val="both"/>
      </w:pPr>
      <w:r w:rsidRPr="00DC3A4A">
        <w:t>форма схемы, ее ориентация могут отличаться</w:t>
      </w:r>
      <w:r w:rsidR="00594C9F" w:rsidRPr="00DC3A4A">
        <w:t>,</w:t>
      </w:r>
    </w:p>
    <w:p w:rsidR="00594C9F" w:rsidRPr="00DC3A4A" w:rsidRDefault="00594C9F" w:rsidP="00DC3A4A">
      <w:pPr>
        <w:pStyle w:val="a7"/>
        <w:numPr>
          <w:ilvl w:val="0"/>
          <w:numId w:val="22"/>
        </w:numPr>
        <w:jc w:val="both"/>
      </w:pPr>
      <w:r w:rsidRPr="00DC3A4A">
        <w:t>порядок след</w:t>
      </w:r>
      <w:r w:rsidR="009401EE" w:rsidRPr="00DC3A4A">
        <w:t>ования подмножеств может отлича</w:t>
      </w:r>
      <w:r w:rsidRPr="00DC3A4A">
        <w:t>ться</w:t>
      </w:r>
    </w:p>
    <w:p w:rsidR="00205898" w:rsidRPr="00DC3A4A" w:rsidRDefault="00205898" w:rsidP="00DC3A4A">
      <w:pPr>
        <w:ind w:firstLine="142"/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25"/>
        <w:gridCol w:w="2829"/>
      </w:tblGrid>
      <w:tr w:rsidR="00DC3A4A" w:rsidRPr="00DC3A4A" w:rsidTr="00594C9F">
        <w:tc>
          <w:tcPr>
            <w:tcW w:w="7025" w:type="dxa"/>
          </w:tcPr>
          <w:p w:rsidR="00205898" w:rsidRPr="00DC3A4A" w:rsidRDefault="00205898" w:rsidP="00DC3A4A">
            <w:pPr>
              <w:jc w:val="both"/>
            </w:pPr>
            <w:r w:rsidRPr="00DC3A4A">
              <w:t>В качестве структуры выбрана классификационная схема</w:t>
            </w:r>
          </w:p>
        </w:tc>
        <w:tc>
          <w:tcPr>
            <w:tcW w:w="2829" w:type="dxa"/>
          </w:tcPr>
          <w:p w:rsidR="00205898" w:rsidRPr="00DC3A4A" w:rsidRDefault="00205898" w:rsidP="00DC3A4A">
            <w:pPr>
              <w:jc w:val="both"/>
            </w:pPr>
            <w:r w:rsidRPr="00DC3A4A">
              <w:t>1 балл</w:t>
            </w:r>
          </w:p>
        </w:tc>
      </w:tr>
      <w:tr w:rsidR="00DC3A4A" w:rsidRPr="00DC3A4A" w:rsidTr="00594C9F">
        <w:tc>
          <w:tcPr>
            <w:tcW w:w="7025" w:type="dxa"/>
          </w:tcPr>
          <w:p w:rsidR="00205898" w:rsidRPr="00DC3A4A" w:rsidRDefault="00205898" w:rsidP="00DC3A4A">
            <w:pPr>
              <w:ind w:left="851"/>
              <w:jc w:val="both"/>
              <w:rPr>
                <w:i/>
              </w:rPr>
            </w:pPr>
            <w:r w:rsidRPr="00DC3A4A">
              <w:rPr>
                <w:i/>
              </w:rPr>
              <w:t>Вы</w:t>
            </w:r>
            <w:bookmarkStart w:id="0" w:name="_GoBack"/>
            <w:bookmarkEnd w:id="0"/>
            <w:r w:rsidRPr="00DC3A4A">
              <w:rPr>
                <w:i/>
              </w:rPr>
              <w:t>брана иная структура</w:t>
            </w:r>
          </w:p>
        </w:tc>
        <w:tc>
          <w:tcPr>
            <w:tcW w:w="2829" w:type="dxa"/>
          </w:tcPr>
          <w:p w:rsidR="00205898" w:rsidRPr="00DC3A4A" w:rsidRDefault="00205898" w:rsidP="00DC3A4A">
            <w:pPr>
              <w:ind w:left="601"/>
              <w:jc w:val="both"/>
              <w:rPr>
                <w:i/>
              </w:rPr>
            </w:pPr>
            <w:r w:rsidRPr="00DC3A4A">
              <w:rPr>
                <w:i/>
              </w:rPr>
              <w:t>0 баллов, проверка прекращена</w:t>
            </w:r>
          </w:p>
        </w:tc>
      </w:tr>
      <w:tr w:rsidR="00DC3A4A" w:rsidRPr="00DC3A4A" w:rsidTr="00594C9F">
        <w:tc>
          <w:tcPr>
            <w:tcW w:w="7025" w:type="dxa"/>
          </w:tcPr>
          <w:p w:rsidR="00786779" w:rsidRPr="00DC3A4A" w:rsidRDefault="00786779" w:rsidP="00DC3A4A">
            <w:pPr>
              <w:jc w:val="both"/>
            </w:pPr>
            <w:r w:rsidRPr="00DC3A4A">
              <w:t>Схема корректно озаглавлена</w:t>
            </w:r>
          </w:p>
        </w:tc>
        <w:tc>
          <w:tcPr>
            <w:tcW w:w="2829" w:type="dxa"/>
          </w:tcPr>
          <w:p w:rsidR="00786779" w:rsidRPr="00DC3A4A" w:rsidRDefault="00786779" w:rsidP="00DC3A4A">
            <w:pPr>
              <w:jc w:val="both"/>
            </w:pPr>
            <w:r w:rsidRPr="00DC3A4A">
              <w:t>1 балл</w:t>
            </w:r>
          </w:p>
        </w:tc>
      </w:tr>
      <w:tr w:rsidR="00DC3A4A" w:rsidRPr="00DC3A4A" w:rsidTr="00594C9F">
        <w:tc>
          <w:tcPr>
            <w:tcW w:w="7025" w:type="dxa"/>
          </w:tcPr>
          <w:p w:rsidR="00786779" w:rsidRPr="00DC3A4A" w:rsidRDefault="00786779" w:rsidP="00DC3A4A">
            <w:pPr>
              <w:jc w:val="both"/>
            </w:pPr>
            <w:r w:rsidRPr="00DC3A4A">
              <w:t>За кажд</w:t>
            </w:r>
            <w:r w:rsidR="009401EE" w:rsidRPr="00DC3A4A">
              <w:t xml:space="preserve">ую </w:t>
            </w:r>
            <w:r w:rsidRPr="00DC3A4A">
              <w:t xml:space="preserve">верно </w:t>
            </w:r>
            <w:r w:rsidR="009401EE" w:rsidRPr="00DC3A4A">
              <w:t xml:space="preserve">расположенную (верно связанную с верхним уровнем) и </w:t>
            </w:r>
            <w:r w:rsidRPr="00DC3A4A">
              <w:t>заполненн</w:t>
            </w:r>
            <w:r w:rsidR="009401EE" w:rsidRPr="00DC3A4A">
              <w:t>ую</w:t>
            </w:r>
            <w:r w:rsidRPr="00DC3A4A">
              <w:t xml:space="preserve"> </w:t>
            </w:r>
            <w:r w:rsidR="009401EE" w:rsidRPr="00DC3A4A">
              <w:t>ячейку</w:t>
            </w:r>
          </w:p>
        </w:tc>
        <w:tc>
          <w:tcPr>
            <w:tcW w:w="2829" w:type="dxa"/>
          </w:tcPr>
          <w:p w:rsidR="00786779" w:rsidRPr="00DC3A4A" w:rsidRDefault="009401EE" w:rsidP="00DC3A4A">
            <w:pPr>
              <w:jc w:val="both"/>
            </w:pPr>
            <w:r w:rsidRPr="00DC3A4A">
              <w:t>1</w:t>
            </w:r>
            <w:r w:rsidR="00786779" w:rsidRPr="00DC3A4A">
              <w:t xml:space="preserve"> балл</w:t>
            </w:r>
          </w:p>
        </w:tc>
      </w:tr>
      <w:tr w:rsidR="00DC3A4A" w:rsidRPr="00DC3A4A" w:rsidTr="00594C9F">
        <w:tc>
          <w:tcPr>
            <w:tcW w:w="7025" w:type="dxa"/>
          </w:tcPr>
          <w:p w:rsidR="009401EE" w:rsidRPr="00DC3A4A" w:rsidRDefault="009401EE" w:rsidP="00DC3A4A">
            <w:pPr>
              <w:ind w:left="851"/>
              <w:jc w:val="both"/>
              <w:rPr>
                <w:i/>
              </w:rPr>
            </w:pPr>
            <w:r w:rsidRPr="00DC3A4A">
              <w:rPr>
                <w:i/>
              </w:rPr>
              <w:t>Максимально</w:t>
            </w:r>
          </w:p>
        </w:tc>
        <w:tc>
          <w:tcPr>
            <w:tcW w:w="2829" w:type="dxa"/>
          </w:tcPr>
          <w:p w:rsidR="009401EE" w:rsidRPr="00DC3A4A" w:rsidRDefault="009401EE" w:rsidP="00DC3A4A">
            <w:pPr>
              <w:ind w:left="630"/>
              <w:jc w:val="both"/>
              <w:rPr>
                <w:i/>
              </w:rPr>
            </w:pPr>
            <w:r w:rsidRPr="00DC3A4A">
              <w:rPr>
                <w:i/>
              </w:rPr>
              <w:t>18 баллов</w:t>
            </w:r>
          </w:p>
        </w:tc>
      </w:tr>
      <w:tr w:rsidR="00DC3A4A" w:rsidRPr="00DC3A4A" w:rsidTr="00594C9F">
        <w:tc>
          <w:tcPr>
            <w:tcW w:w="7025" w:type="dxa"/>
          </w:tcPr>
          <w:p w:rsidR="009401EE" w:rsidRPr="00DC3A4A" w:rsidRDefault="009401EE" w:rsidP="00DC3A4A">
            <w:pPr>
              <w:jc w:val="both"/>
            </w:pPr>
            <w:r w:rsidRPr="00DC3A4A">
              <w:t>За отсутствие указания на виды насосов, выделенные по другим основаниям (при наличии хотя бы двух уровней схемы)</w:t>
            </w:r>
          </w:p>
        </w:tc>
        <w:tc>
          <w:tcPr>
            <w:tcW w:w="2829" w:type="dxa"/>
          </w:tcPr>
          <w:p w:rsidR="009401EE" w:rsidRPr="00DC3A4A" w:rsidRDefault="009401EE" w:rsidP="00DC3A4A">
            <w:pPr>
              <w:jc w:val="both"/>
            </w:pPr>
            <w:r w:rsidRPr="00DC3A4A">
              <w:t>1 балл</w:t>
            </w:r>
          </w:p>
        </w:tc>
      </w:tr>
      <w:tr w:rsidR="009401EE" w:rsidRPr="00DC3A4A" w:rsidTr="00594C9F">
        <w:tc>
          <w:tcPr>
            <w:tcW w:w="7025" w:type="dxa"/>
          </w:tcPr>
          <w:p w:rsidR="009401EE" w:rsidRPr="00DC3A4A" w:rsidRDefault="009401EE" w:rsidP="00DC3A4A">
            <w:pPr>
              <w:jc w:val="both"/>
              <w:rPr>
                <w:b/>
                <w:i/>
              </w:rPr>
            </w:pPr>
            <w:r w:rsidRPr="00DC3A4A">
              <w:rPr>
                <w:b/>
                <w:i/>
              </w:rPr>
              <w:t>Максимальный балл</w:t>
            </w:r>
          </w:p>
        </w:tc>
        <w:tc>
          <w:tcPr>
            <w:tcW w:w="2829" w:type="dxa"/>
          </w:tcPr>
          <w:p w:rsidR="009401EE" w:rsidRPr="00DC3A4A" w:rsidRDefault="009401EE" w:rsidP="00DC3A4A">
            <w:pPr>
              <w:jc w:val="both"/>
              <w:rPr>
                <w:b/>
                <w:i/>
              </w:rPr>
            </w:pPr>
            <w:r w:rsidRPr="00DC3A4A">
              <w:rPr>
                <w:b/>
                <w:i/>
              </w:rPr>
              <w:t>21 балл</w:t>
            </w:r>
          </w:p>
        </w:tc>
      </w:tr>
    </w:tbl>
    <w:p w:rsidR="00205898" w:rsidRPr="00DC3A4A" w:rsidRDefault="00205898" w:rsidP="00DC3A4A">
      <w:pPr>
        <w:ind w:firstLine="142"/>
        <w:jc w:val="both"/>
      </w:pPr>
    </w:p>
    <w:sectPr w:rsidR="00205898" w:rsidRPr="00DC3A4A" w:rsidSect="00B47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E4A9250"/>
    <w:lvl w:ilvl="0" w:tplc="B11CEFD4">
      <w:start w:val="1"/>
      <w:numFmt w:val="bullet"/>
      <w:lvlText w:val="и"/>
      <w:lvlJc w:val="left"/>
    </w:lvl>
    <w:lvl w:ilvl="1" w:tplc="3B5EE6FE">
      <w:start w:val="1"/>
      <w:numFmt w:val="bullet"/>
      <w:lvlText w:val="В"/>
      <w:lvlJc w:val="left"/>
    </w:lvl>
    <w:lvl w:ilvl="2" w:tplc="55AAAC36">
      <w:numFmt w:val="decimal"/>
      <w:lvlText w:val=""/>
      <w:lvlJc w:val="left"/>
    </w:lvl>
    <w:lvl w:ilvl="3" w:tplc="468026B2">
      <w:numFmt w:val="decimal"/>
      <w:lvlText w:val=""/>
      <w:lvlJc w:val="left"/>
    </w:lvl>
    <w:lvl w:ilvl="4" w:tplc="EA36BF7C">
      <w:numFmt w:val="decimal"/>
      <w:lvlText w:val=""/>
      <w:lvlJc w:val="left"/>
    </w:lvl>
    <w:lvl w:ilvl="5" w:tplc="8C82D27A">
      <w:numFmt w:val="decimal"/>
      <w:lvlText w:val=""/>
      <w:lvlJc w:val="left"/>
    </w:lvl>
    <w:lvl w:ilvl="6" w:tplc="3A682218">
      <w:numFmt w:val="decimal"/>
      <w:lvlText w:val=""/>
      <w:lvlJc w:val="left"/>
    </w:lvl>
    <w:lvl w:ilvl="7" w:tplc="5388DA44">
      <w:numFmt w:val="decimal"/>
      <w:lvlText w:val=""/>
      <w:lvlJc w:val="left"/>
    </w:lvl>
    <w:lvl w:ilvl="8" w:tplc="09BA9326">
      <w:numFmt w:val="decimal"/>
      <w:lvlText w:val=""/>
      <w:lvlJc w:val="left"/>
    </w:lvl>
  </w:abstractNum>
  <w:abstractNum w:abstractNumId="1">
    <w:nsid w:val="00001649"/>
    <w:multiLevelType w:val="hybridMultilevel"/>
    <w:tmpl w:val="AB1E2E54"/>
    <w:lvl w:ilvl="0" w:tplc="D5641362">
      <w:start w:val="1"/>
      <w:numFmt w:val="bullet"/>
      <w:lvlText w:val="В"/>
      <w:lvlJc w:val="left"/>
    </w:lvl>
    <w:lvl w:ilvl="1" w:tplc="0B285894">
      <w:numFmt w:val="decimal"/>
      <w:lvlText w:val=""/>
      <w:lvlJc w:val="left"/>
    </w:lvl>
    <w:lvl w:ilvl="2" w:tplc="A2D67ACA">
      <w:numFmt w:val="decimal"/>
      <w:lvlText w:val=""/>
      <w:lvlJc w:val="left"/>
    </w:lvl>
    <w:lvl w:ilvl="3" w:tplc="27483F4A">
      <w:numFmt w:val="decimal"/>
      <w:lvlText w:val=""/>
      <w:lvlJc w:val="left"/>
    </w:lvl>
    <w:lvl w:ilvl="4" w:tplc="6F0C84CE">
      <w:numFmt w:val="decimal"/>
      <w:lvlText w:val=""/>
      <w:lvlJc w:val="left"/>
    </w:lvl>
    <w:lvl w:ilvl="5" w:tplc="6DB636EA">
      <w:numFmt w:val="decimal"/>
      <w:lvlText w:val=""/>
      <w:lvlJc w:val="left"/>
    </w:lvl>
    <w:lvl w:ilvl="6" w:tplc="31260630">
      <w:numFmt w:val="decimal"/>
      <w:lvlText w:val=""/>
      <w:lvlJc w:val="left"/>
    </w:lvl>
    <w:lvl w:ilvl="7" w:tplc="A2BA4AA6">
      <w:numFmt w:val="decimal"/>
      <w:lvlText w:val=""/>
      <w:lvlJc w:val="left"/>
    </w:lvl>
    <w:lvl w:ilvl="8" w:tplc="12327A42">
      <w:numFmt w:val="decimal"/>
      <w:lvlText w:val=""/>
      <w:lvlJc w:val="left"/>
    </w:lvl>
  </w:abstractNum>
  <w:abstractNum w:abstractNumId="2">
    <w:nsid w:val="000026E9"/>
    <w:multiLevelType w:val="hybridMultilevel"/>
    <w:tmpl w:val="4FA005A0"/>
    <w:lvl w:ilvl="0" w:tplc="2A7C2A18">
      <w:start w:val="1"/>
      <w:numFmt w:val="bullet"/>
      <w:lvlText w:val="и"/>
      <w:lvlJc w:val="left"/>
    </w:lvl>
    <w:lvl w:ilvl="1" w:tplc="52723542">
      <w:numFmt w:val="decimal"/>
      <w:lvlText w:val=""/>
      <w:lvlJc w:val="left"/>
    </w:lvl>
    <w:lvl w:ilvl="2" w:tplc="9788DE96">
      <w:numFmt w:val="decimal"/>
      <w:lvlText w:val=""/>
      <w:lvlJc w:val="left"/>
    </w:lvl>
    <w:lvl w:ilvl="3" w:tplc="C4464F32">
      <w:numFmt w:val="decimal"/>
      <w:lvlText w:val=""/>
      <w:lvlJc w:val="left"/>
    </w:lvl>
    <w:lvl w:ilvl="4" w:tplc="A3521916">
      <w:numFmt w:val="decimal"/>
      <w:lvlText w:val=""/>
      <w:lvlJc w:val="left"/>
    </w:lvl>
    <w:lvl w:ilvl="5" w:tplc="C180FE28">
      <w:numFmt w:val="decimal"/>
      <w:lvlText w:val=""/>
      <w:lvlJc w:val="left"/>
    </w:lvl>
    <w:lvl w:ilvl="6" w:tplc="FF982C96">
      <w:numFmt w:val="decimal"/>
      <w:lvlText w:val=""/>
      <w:lvlJc w:val="left"/>
    </w:lvl>
    <w:lvl w:ilvl="7" w:tplc="026085E0">
      <w:numFmt w:val="decimal"/>
      <w:lvlText w:val=""/>
      <w:lvlJc w:val="left"/>
    </w:lvl>
    <w:lvl w:ilvl="8" w:tplc="6834F5DA">
      <w:numFmt w:val="decimal"/>
      <w:lvlText w:val=""/>
      <w:lvlJc w:val="left"/>
    </w:lvl>
  </w:abstractNum>
  <w:abstractNum w:abstractNumId="3">
    <w:nsid w:val="000041BB"/>
    <w:multiLevelType w:val="hybridMultilevel"/>
    <w:tmpl w:val="A60A69AC"/>
    <w:lvl w:ilvl="0" w:tplc="85EC406C">
      <w:start w:val="1"/>
      <w:numFmt w:val="bullet"/>
      <w:lvlText w:val="Н"/>
      <w:lvlJc w:val="left"/>
    </w:lvl>
    <w:lvl w:ilvl="1" w:tplc="BFC6BBEE">
      <w:numFmt w:val="decimal"/>
      <w:lvlText w:val=""/>
      <w:lvlJc w:val="left"/>
    </w:lvl>
    <w:lvl w:ilvl="2" w:tplc="4FACF72C">
      <w:numFmt w:val="decimal"/>
      <w:lvlText w:val=""/>
      <w:lvlJc w:val="left"/>
    </w:lvl>
    <w:lvl w:ilvl="3" w:tplc="F30A8788">
      <w:numFmt w:val="decimal"/>
      <w:lvlText w:val=""/>
      <w:lvlJc w:val="left"/>
    </w:lvl>
    <w:lvl w:ilvl="4" w:tplc="CC1CDC10">
      <w:numFmt w:val="decimal"/>
      <w:lvlText w:val=""/>
      <w:lvlJc w:val="left"/>
    </w:lvl>
    <w:lvl w:ilvl="5" w:tplc="0B5293CA">
      <w:numFmt w:val="decimal"/>
      <w:lvlText w:val=""/>
      <w:lvlJc w:val="left"/>
    </w:lvl>
    <w:lvl w:ilvl="6" w:tplc="147C44E4">
      <w:numFmt w:val="decimal"/>
      <w:lvlText w:val=""/>
      <w:lvlJc w:val="left"/>
    </w:lvl>
    <w:lvl w:ilvl="7" w:tplc="5AA60F30">
      <w:numFmt w:val="decimal"/>
      <w:lvlText w:val=""/>
      <w:lvlJc w:val="left"/>
    </w:lvl>
    <w:lvl w:ilvl="8" w:tplc="1CC6294A">
      <w:numFmt w:val="decimal"/>
      <w:lvlText w:val=""/>
      <w:lvlJc w:val="left"/>
    </w:lvl>
  </w:abstractNum>
  <w:abstractNum w:abstractNumId="4">
    <w:nsid w:val="00005AF1"/>
    <w:multiLevelType w:val="hybridMultilevel"/>
    <w:tmpl w:val="CC8A42F2"/>
    <w:lvl w:ilvl="0" w:tplc="9A9E298A">
      <w:start w:val="1"/>
      <w:numFmt w:val="bullet"/>
      <w:lvlText w:val="В"/>
      <w:lvlJc w:val="left"/>
    </w:lvl>
    <w:lvl w:ilvl="1" w:tplc="E2820F6C">
      <w:numFmt w:val="decimal"/>
      <w:lvlText w:val=""/>
      <w:lvlJc w:val="left"/>
    </w:lvl>
    <w:lvl w:ilvl="2" w:tplc="23FE116C">
      <w:numFmt w:val="decimal"/>
      <w:lvlText w:val=""/>
      <w:lvlJc w:val="left"/>
    </w:lvl>
    <w:lvl w:ilvl="3" w:tplc="C22475B8">
      <w:numFmt w:val="decimal"/>
      <w:lvlText w:val=""/>
      <w:lvlJc w:val="left"/>
    </w:lvl>
    <w:lvl w:ilvl="4" w:tplc="894A805A">
      <w:numFmt w:val="decimal"/>
      <w:lvlText w:val=""/>
      <w:lvlJc w:val="left"/>
    </w:lvl>
    <w:lvl w:ilvl="5" w:tplc="93746CC2">
      <w:numFmt w:val="decimal"/>
      <w:lvlText w:val=""/>
      <w:lvlJc w:val="left"/>
    </w:lvl>
    <w:lvl w:ilvl="6" w:tplc="EED611DC">
      <w:numFmt w:val="decimal"/>
      <w:lvlText w:val=""/>
      <w:lvlJc w:val="left"/>
    </w:lvl>
    <w:lvl w:ilvl="7" w:tplc="7E5ACC6A">
      <w:numFmt w:val="decimal"/>
      <w:lvlText w:val=""/>
      <w:lvlJc w:val="left"/>
    </w:lvl>
    <w:lvl w:ilvl="8" w:tplc="96E0A17C">
      <w:numFmt w:val="decimal"/>
      <w:lvlText w:val=""/>
      <w:lvlJc w:val="left"/>
    </w:lvl>
  </w:abstractNum>
  <w:abstractNum w:abstractNumId="5">
    <w:nsid w:val="00005F90"/>
    <w:multiLevelType w:val="hybridMultilevel"/>
    <w:tmpl w:val="68A620B6"/>
    <w:lvl w:ilvl="0" w:tplc="60227664">
      <w:start w:val="4"/>
      <w:numFmt w:val="decimal"/>
      <w:lvlText w:val="%1."/>
      <w:lvlJc w:val="left"/>
    </w:lvl>
    <w:lvl w:ilvl="1" w:tplc="7D26B6B8">
      <w:numFmt w:val="decimal"/>
      <w:lvlText w:val=""/>
      <w:lvlJc w:val="left"/>
    </w:lvl>
    <w:lvl w:ilvl="2" w:tplc="635AD18E">
      <w:numFmt w:val="decimal"/>
      <w:lvlText w:val=""/>
      <w:lvlJc w:val="left"/>
    </w:lvl>
    <w:lvl w:ilvl="3" w:tplc="B506281C">
      <w:numFmt w:val="decimal"/>
      <w:lvlText w:val=""/>
      <w:lvlJc w:val="left"/>
    </w:lvl>
    <w:lvl w:ilvl="4" w:tplc="3042D420">
      <w:numFmt w:val="decimal"/>
      <w:lvlText w:val=""/>
      <w:lvlJc w:val="left"/>
    </w:lvl>
    <w:lvl w:ilvl="5" w:tplc="7C485FAA">
      <w:numFmt w:val="decimal"/>
      <w:lvlText w:val=""/>
      <w:lvlJc w:val="left"/>
    </w:lvl>
    <w:lvl w:ilvl="6" w:tplc="8028031C">
      <w:numFmt w:val="decimal"/>
      <w:lvlText w:val=""/>
      <w:lvlJc w:val="left"/>
    </w:lvl>
    <w:lvl w:ilvl="7" w:tplc="C076FD10">
      <w:numFmt w:val="decimal"/>
      <w:lvlText w:val=""/>
      <w:lvlJc w:val="left"/>
    </w:lvl>
    <w:lvl w:ilvl="8" w:tplc="05807442">
      <w:numFmt w:val="decimal"/>
      <w:lvlText w:val=""/>
      <w:lvlJc w:val="left"/>
    </w:lvl>
  </w:abstractNum>
  <w:abstractNum w:abstractNumId="6">
    <w:nsid w:val="00006DF1"/>
    <w:multiLevelType w:val="hybridMultilevel"/>
    <w:tmpl w:val="D5C4482E"/>
    <w:lvl w:ilvl="0" w:tplc="866C6C6C">
      <w:start w:val="1"/>
      <w:numFmt w:val="bullet"/>
      <w:lvlText w:val="в"/>
      <w:lvlJc w:val="left"/>
    </w:lvl>
    <w:lvl w:ilvl="1" w:tplc="E22E950C">
      <w:numFmt w:val="decimal"/>
      <w:lvlText w:val=""/>
      <w:lvlJc w:val="left"/>
    </w:lvl>
    <w:lvl w:ilvl="2" w:tplc="91B07894">
      <w:numFmt w:val="decimal"/>
      <w:lvlText w:val=""/>
      <w:lvlJc w:val="left"/>
    </w:lvl>
    <w:lvl w:ilvl="3" w:tplc="3C5881F6">
      <w:numFmt w:val="decimal"/>
      <w:lvlText w:val=""/>
      <w:lvlJc w:val="left"/>
    </w:lvl>
    <w:lvl w:ilvl="4" w:tplc="5DE229CC">
      <w:numFmt w:val="decimal"/>
      <w:lvlText w:val=""/>
      <w:lvlJc w:val="left"/>
    </w:lvl>
    <w:lvl w:ilvl="5" w:tplc="C62C0A34">
      <w:numFmt w:val="decimal"/>
      <w:lvlText w:val=""/>
      <w:lvlJc w:val="left"/>
    </w:lvl>
    <w:lvl w:ilvl="6" w:tplc="A6DEFC68">
      <w:numFmt w:val="decimal"/>
      <w:lvlText w:val=""/>
      <w:lvlJc w:val="left"/>
    </w:lvl>
    <w:lvl w:ilvl="7" w:tplc="E658541E">
      <w:numFmt w:val="decimal"/>
      <w:lvlText w:val=""/>
      <w:lvlJc w:val="left"/>
    </w:lvl>
    <w:lvl w:ilvl="8" w:tplc="935CAEF0">
      <w:numFmt w:val="decimal"/>
      <w:lvlText w:val=""/>
      <w:lvlJc w:val="left"/>
    </w:lvl>
  </w:abstractNum>
  <w:abstractNum w:abstractNumId="7">
    <w:nsid w:val="0400173F"/>
    <w:multiLevelType w:val="multilevel"/>
    <w:tmpl w:val="FE2C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87857"/>
    <w:multiLevelType w:val="multilevel"/>
    <w:tmpl w:val="0A92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371AD"/>
    <w:multiLevelType w:val="hybridMultilevel"/>
    <w:tmpl w:val="BEC086D8"/>
    <w:lvl w:ilvl="0" w:tplc="6A5238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F27918"/>
    <w:multiLevelType w:val="multilevel"/>
    <w:tmpl w:val="C9E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35ADB"/>
    <w:multiLevelType w:val="multilevel"/>
    <w:tmpl w:val="B866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C1F5C"/>
    <w:multiLevelType w:val="multilevel"/>
    <w:tmpl w:val="AD30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D5BF6"/>
    <w:multiLevelType w:val="multilevel"/>
    <w:tmpl w:val="8F4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E00B0"/>
    <w:multiLevelType w:val="multilevel"/>
    <w:tmpl w:val="2B36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24A34"/>
    <w:multiLevelType w:val="multilevel"/>
    <w:tmpl w:val="C8F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900AB"/>
    <w:multiLevelType w:val="multilevel"/>
    <w:tmpl w:val="B28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D5BB3"/>
    <w:multiLevelType w:val="multilevel"/>
    <w:tmpl w:val="5BA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321FF"/>
    <w:multiLevelType w:val="multilevel"/>
    <w:tmpl w:val="B7C4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6FBC"/>
    <w:multiLevelType w:val="multilevel"/>
    <w:tmpl w:val="7D4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75B99"/>
    <w:multiLevelType w:val="multilevel"/>
    <w:tmpl w:val="7B2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16569"/>
    <w:multiLevelType w:val="hybridMultilevel"/>
    <w:tmpl w:val="6048480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19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1"/>
    <w:rsid w:val="00037EAC"/>
    <w:rsid w:val="000803E4"/>
    <w:rsid w:val="000A73FF"/>
    <w:rsid w:val="000B27FF"/>
    <w:rsid w:val="00136282"/>
    <w:rsid w:val="001366C9"/>
    <w:rsid w:val="001B46F3"/>
    <w:rsid w:val="00205898"/>
    <w:rsid w:val="00233AA6"/>
    <w:rsid w:val="002554B9"/>
    <w:rsid w:val="00313276"/>
    <w:rsid w:val="003351E1"/>
    <w:rsid w:val="003610D0"/>
    <w:rsid w:val="004353F8"/>
    <w:rsid w:val="0048658C"/>
    <w:rsid w:val="004E486C"/>
    <w:rsid w:val="00503326"/>
    <w:rsid w:val="005654C4"/>
    <w:rsid w:val="00594C9F"/>
    <w:rsid w:val="005D76D8"/>
    <w:rsid w:val="00602A34"/>
    <w:rsid w:val="006606C0"/>
    <w:rsid w:val="00684220"/>
    <w:rsid w:val="006C4443"/>
    <w:rsid w:val="00754EE6"/>
    <w:rsid w:val="00786779"/>
    <w:rsid w:val="007C75CE"/>
    <w:rsid w:val="008035A0"/>
    <w:rsid w:val="008C426F"/>
    <w:rsid w:val="008E6603"/>
    <w:rsid w:val="009401EE"/>
    <w:rsid w:val="00950A29"/>
    <w:rsid w:val="00951432"/>
    <w:rsid w:val="009B5E4B"/>
    <w:rsid w:val="00A40CC5"/>
    <w:rsid w:val="00AD51AE"/>
    <w:rsid w:val="00B45EA9"/>
    <w:rsid w:val="00B471C1"/>
    <w:rsid w:val="00B86EB9"/>
    <w:rsid w:val="00BC01F6"/>
    <w:rsid w:val="00BC1ABE"/>
    <w:rsid w:val="00C14899"/>
    <w:rsid w:val="00C94882"/>
    <w:rsid w:val="00CE742D"/>
    <w:rsid w:val="00D14039"/>
    <w:rsid w:val="00D370BC"/>
    <w:rsid w:val="00DB6D92"/>
    <w:rsid w:val="00DC3A4A"/>
    <w:rsid w:val="00E03065"/>
    <w:rsid w:val="00E23DDB"/>
    <w:rsid w:val="00EE4D01"/>
    <w:rsid w:val="00F833E7"/>
    <w:rsid w:val="00F94C40"/>
    <w:rsid w:val="00F96292"/>
    <w:rsid w:val="00FB55B7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4D01"/>
    <w:pPr>
      <w:spacing w:before="100" w:beforeAutospacing="1" w:after="100" w:afterAutospacing="1"/>
    </w:pPr>
  </w:style>
  <w:style w:type="character" w:styleId="a4">
    <w:name w:val="Hyperlink"/>
    <w:uiPriority w:val="99"/>
    <w:rsid w:val="00EE4D01"/>
    <w:rPr>
      <w:color w:val="0000FF"/>
      <w:u w:val="single"/>
    </w:rPr>
  </w:style>
  <w:style w:type="character" w:styleId="a5">
    <w:name w:val="Strong"/>
    <w:uiPriority w:val="22"/>
    <w:qFormat/>
    <w:rsid w:val="000A73FF"/>
    <w:rPr>
      <w:b/>
      <w:bCs/>
    </w:rPr>
  </w:style>
  <w:style w:type="paragraph" w:customStyle="1" w:styleId="paragraph">
    <w:name w:val="paragraph"/>
    <w:basedOn w:val="a"/>
    <w:rsid w:val="007C75C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C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6D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5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3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45E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233A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5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4D01"/>
    <w:pPr>
      <w:spacing w:before="100" w:beforeAutospacing="1" w:after="100" w:afterAutospacing="1"/>
    </w:pPr>
  </w:style>
  <w:style w:type="character" w:styleId="a4">
    <w:name w:val="Hyperlink"/>
    <w:uiPriority w:val="99"/>
    <w:rsid w:val="00EE4D01"/>
    <w:rPr>
      <w:color w:val="0000FF"/>
      <w:u w:val="single"/>
    </w:rPr>
  </w:style>
  <w:style w:type="character" w:styleId="a5">
    <w:name w:val="Strong"/>
    <w:uiPriority w:val="22"/>
    <w:qFormat/>
    <w:rsid w:val="000A73FF"/>
    <w:rPr>
      <w:b/>
      <w:bCs/>
    </w:rPr>
  </w:style>
  <w:style w:type="paragraph" w:customStyle="1" w:styleId="paragraph">
    <w:name w:val="paragraph"/>
    <w:basedOn w:val="a"/>
    <w:rsid w:val="007C75C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C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6D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5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3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45E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233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gregat.com/nasosy/vidy-i-klassifikatsiya-nasos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damsam.ru/b602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hydro-pnevmo.ru/h/topic.php?pcgi=ID%3D2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5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3</cp:revision>
  <cp:lastPrinted>2020-10-27T15:52:00Z</cp:lastPrinted>
  <dcterms:created xsi:type="dcterms:W3CDTF">2020-11-06T06:48:00Z</dcterms:created>
  <dcterms:modified xsi:type="dcterms:W3CDTF">2020-11-06T13:42:00Z</dcterms:modified>
</cp:coreProperties>
</file>