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B" w:rsidRPr="007F27BB" w:rsidRDefault="007F27BB" w:rsidP="00F441E8">
      <w:pPr>
        <w:spacing w:after="0" w:line="240" w:lineRule="auto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>
        <w:rPr>
          <w:rStyle w:val="ad"/>
          <w:color w:val="000000"/>
          <w:sz w:val="28"/>
          <w:szCs w:val="28"/>
          <w:shd w:val="clear" w:color="auto" w:fill="FFFFFF"/>
        </w:rPr>
        <w:t>Г</w:t>
      </w:r>
      <w:r w:rsidR="002863D3"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 xml:space="preserve">осударственное бюджетное учреждение дополнительного профессионального образования Самарской области </w:t>
      </w:r>
    </w:p>
    <w:p w:rsidR="002863D3" w:rsidRDefault="002863D3" w:rsidP="00F441E8">
      <w:pPr>
        <w:spacing w:after="0" w:line="240" w:lineRule="auto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>Цент</w:t>
      </w:r>
      <w:r w:rsidR="007F27BB" w:rsidRPr="007F27BB">
        <w:rPr>
          <w:rStyle w:val="ad"/>
          <w:rFonts w:ascii="PT Sans" w:hAnsi="PT Sans"/>
          <w:color w:val="000000"/>
          <w:sz w:val="28"/>
          <w:szCs w:val="28"/>
          <w:shd w:val="clear" w:color="auto" w:fill="FFFFFF"/>
        </w:rPr>
        <w:t>р профессионального образования</w:t>
      </w:r>
    </w:p>
    <w:p w:rsidR="007F27BB" w:rsidRPr="007F27BB" w:rsidRDefault="007F27BB" w:rsidP="00F441E8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36CA4" w:rsidRPr="00F441E8" w:rsidRDefault="00F441E8" w:rsidP="00F44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E8">
        <w:rPr>
          <w:rFonts w:ascii="Times New Roman" w:hAnsi="Times New Roman" w:cs="Times New Roman"/>
          <w:b/>
          <w:sz w:val="32"/>
          <w:szCs w:val="32"/>
        </w:rPr>
        <w:t>Рекомендации по заполнению формы федерального статистического наблюдения №ПО</w:t>
      </w:r>
      <w:r w:rsidR="00C62D07">
        <w:rPr>
          <w:rFonts w:ascii="Times New Roman" w:hAnsi="Times New Roman" w:cs="Times New Roman"/>
          <w:b/>
          <w:sz w:val="32"/>
          <w:szCs w:val="32"/>
        </w:rPr>
        <w:t xml:space="preserve"> за 2022 год</w:t>
      </w:r>
      <w:bookmarkStart w:id="0" w:name="_GoBack"/>
      <w:bookmarkEnd w:id="0"/>
    </w:p>
    <w:p w:rsidR="00F441E8" w:rsidRDefault="00F441E8" w:rsidP="00F441E8">
      <w:pPr>
        <w:jc w:val="both"/>
        <w:rPr>
          <w:rFonts w:ascii="Times New Roman" w:hAnsi="Times New Roman" w:cs="Times New Roman"/>
          <w:b/>
          <w:color w:val="FF0000"/>
        </w:rPr>
      </w:pPr>
    </w:p>
    <w:p w:rsidR="00F441E8" w:rsidRDefault="00F441E8" w:rsidP="00F441E8">
      <w:pPr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      </w:t>
      </w:r>
      <w:r w:rsidRPr="00F441E8">
        <w:rPr>
          <w:rFonts w:ascii="Times New Roman" w:hAnsi="Times New Roman" w:cs="Times New Roman"/>
          <w:b/>
          <w:color w:val="FF0000"/>
        </w:rPr>
        <w:t>ВАЖНО!</w:t>
      </w:r>
      <w:r w:rsidRPr="00F441E8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Pr="00F441E8">
        <w:rPr>
          <w:b/>
        </w:rPr>
        <w:t xml:space="preserve">Федеральные мониторинги используют данные </w:t>
      </w:r>
      <w:r>
        <w:rPr>
          <w:b/>
        </w:rPr>
        <w:t>формы ФСН №</w:t>
      </w:r>
      <w:r w:rsidRPr="00F441E8">
        <w:rPr>
          <w:b/>
        </w:rPr>
        <w:t xml:space="preserve"> ПО</w:t>
      </w:r>
      <w:r>
        <w:rPr>
          <w:b/>
        </w:rPr>
        <w:t>!</w:t>
      </w:r>
    </w:p>
    <w:p w:rsidR="00F441E8" w:rsidRDefault="00F441E8" w:rsidP="00F441E8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             </w:t>
      </w:r>
      <w:r w:rsidRPr="00F441E8">
        <w:rPr>
          <w:b/>
        </w:rPr>
        <w:t>Показатель по обученным по программам ПО влияет на KPI губернатора</w:t>
      </w:r>
      <w:r>
        <w:rPr>
          <w:b/>
        </w:rPr>
        <w:t>!</w:t>
      </w:r>
    </w:p>
    <w:p w:rsidR="00F441E8" w:rsidRPr="00E96710" w:rsidRDefault="00E96710" w:rsidP="00F441E8">
      <w:pPr>
        <w:spacing w:after="0"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F441E8" w:rsidRPr="00E96710">
        <w:rPr>
          <w:b/>
          <w:bCs/>
        </w:rPr>
        <w:t xml:space="preserve">ПОО, ОО, ООВО, ОДО, ОДПО предоставляют данные по форме ФСН №ПО только в части реализации программ профессионального обучения. </w:t>
      </w:r>
    </w:p>
    <w:p w:rsidR="00E96710" w:rsidRDefault="00E96710" w:rsidP="00F441E8">
      <w:pPr>
        <w:spacing w:after="0" w:line="36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="00F441E8" w:rsidRPr="00E96710">
        <w:rPr>
          <w:b/>
          <w:bCs/>
        </w:rPr>
        <w:t xml:space="preserve">Сведения указываются без учета численности лиц, обученных по программам профессионального обучения в пределах освоения образовательных </w:t>
      </w:r>
    </w:p>
    <w:p w:rsidR="00F441E8" w:rsidRPr="00E96710" w:rsidRDefault="00E96710" w:rsidP="00F441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b/>
          <w:bCs/>
        </w:rPr>
        <w:t xml:space="preserve">              </w:t>
      </w:r>
      <w:r w:rsidR="00F441E8" w:rsidRPr="00E96710">
        <w:rPr>
          <w:b/>
          <w:bCs/>
        </w:rPr>
        <w:t>программ среднего общего и среднего профессионального образования!!!!</w:t>
      </w:r>
    </w:p>
    <w:p w:rsidR="00F441E8" w:rsidRDefault="00F441E8" w:rsidP="00BE72E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279" w:type="dxa"/>
        <w:tblLook w:val="04A0" w:firstRow="1" w:lastRow="0" w:firstColumn="1" w:lastColumn="0" w:noHBand="0" w:noVBand="1"/>
      </w:tblPr>
      <w:tblGrid>
        <w:gridCol w:w="2560"/>
        <w:gridCol w:w="4244"/>
        <w:gridCol w:w="8647"/>
      </w:tblGrid>
      <w:tr w:rsidR="00DE14A3" w:rsidRPr="009F5068" w:rsidTr="007F27BB">
        <w:trPr>
          <w:tblHeader/>
        </w:trPr>
        <w:tc>
          <w:tcPr>
            <w:tcW w:w="2560" w:type="dxa"/>
          </w:tcPr>
          <w:p w:rsidR="00F441E8" w:rsidRPr="00E96710" w:rsidRDefault="00F441E8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Раздел формы </w:t>
            </w:r>
          </w:p>
          <w:p w:rsidR="00DE14A3" w:rsidRPr="00E96710" w:rsidRDefault="00F441E8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ФСН №ПО-1</w:t>
            </w:r>
          </w:p>
        </w:tc>
        <w:tc>
          <w:tcPr>
            <w:tcW w:w="4244" w:type="dxa"/>
          </w:tcPr>
          <w:p w:rsidR="00DE14A3" w:rsidRPr="00E96710" w:rsidRDefault="00DE14A3" w:rsidP="00F441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8647" w:type="dxa"/>
          </w:tcPr>
          <w:p w:rsidR="00DE14A3" w:rsidRPr="00E96710" w:rsidRDefault="00DE14A3" w:rsidP="00A22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4244" w:type="dxa"/>
          </w:tcPr>
          <w:p w:rsidR="00136CA4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Наименование отчитывающейся организации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Почтовый адрес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Код ОКПО</w:t>
            </w:r>
          </w:p>
        </w:tc>
        <w:tc>
          <w:tcPr>
            <w:tcW w:w="8647" w:type="dxa"/>
          </w:tcPr>
          <w:p w:rsidR="00F441E8" w:rsidRPr="00E96710" w:rsidRDefault="00E96710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наименовании необходимо указывать п</w:t>
            </w:r>
            <w:r w:rsidR="00F441E8" w:rsidRPr="00E96710">
              <w:rPr>
                <w:rFonts w:ascii="Times New Roman" w:hAnsi="Times New Roman" w:cs="Times New Roman"/>
              </w:rPr>
              <w:t>олное наименование организации, затем в скобках (краткое наименование)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41E8" w:rsidRPr="00E96710" w:rsidRDefault="00E96710" w:rsidP="00E9671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 поле «Почтовый адрес» необходимо указывать наименование с</w:t>
            </w:r>
            <w:r w:rsidR="00F441E8" w:rsidRPr="00E96710">
              <w:rPr>
                <w:rFonts w:ascii="Times New Roman" w:hAnsi="Times New Roman" w:cs="Times New Roman"/>
              </w:rPr>
              <w:t>убъект</w:t>
            </w:r>
            <w:r>
              <w:rPr>
                <w:rFonts w:ascii="Times New Roman" w:hAnsi="Times New Roman" w:cs="Times New Roman"/>
              </w:rPr>
              <w:t>а РФ</w:t>
            </w:r>
            <w:r w:rsidR="00F441E8" w:rsidRPr="00E96710">
              <w:rPr>
                <w:rFonts w:ascii="Times New Roman" w:hAnsi="Times New Roman" w:cs="Times New Roman"/>
              </w:rPr>
              <w:t xml:space="preserve">, юридический адрес с почтовым </w:t>
            </w:r>
            <w:proofErr w:type="gramStart"/>
            <w:r w:rsidR="00F441E8" w:rsidRPr="00E96710">
              <w:rPr>
                <w:rFonts w:ascii="Times New Roman" w:hAnsi="Times New Roman" w:cs="Times New Roman"/>
              </w:rPr>
              <w:t xml:space="preserve">индексом,  </w:t>
            </w:r>
            <w:r w:rsidR="00F441E8" w:rsidRPr="00E96710">
              <w:rPr>
                <w:rFonts w:ascii="Times New Roman" w:hAnsi="Times New Roman" w:cs="Times New Roman"/>
                <w:color w:val="000000"/>
              </w:rPr>
              <w:t>либо</w:t>
            </w:r>
            <w:proofErr w:type="gramEnd"/>
            <w:r w:rsidR="00F441E8" w:rsidRPr="00E96710">
              <w:rPr>
                <w:rFonts w:ascii="Times New Roman" w:hAnsi="Times New Roman" w:cs="Times New Roman"/>
                <w:color w:val="000000"/>
              </w:rPr>
              <w:t xml:space="preserve">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подразделений, не имеющих юридического адреса, указывается почтовый адрес с почтовым индексом.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color w:val="000000"/>
              </w:rPr>
              <w:t>На сайте системы сбора отчетности Росстата в информационно-телекоммуникационной сети «Интернет» по адресу: https://websbor.gks.ru/online/info</w:t>
            </w:r>
            <w:r w:rsidRPr="00E96710">
              <w:rPr>
                <w:rFonts w:ascii="Times New Roman" w:hAnsi="Times New Roman" w:cs="Times New Roman"/>
              </w:rPr>
              <w:t xml:space="preserve"> смотрим </w:t>
            </w:r>
            <w:r w:rsidRPr="00E96710">
              <w:rPr>
                <w:rFonts w:ascii="Times New Roman" w:hAnsi="Times New Roman" w:cs="Times New Roman"/>
                <w:color w:val="000000"/>
              </w:rPr>
              <w:t>код по Общероссийскому классификатору предприятий и организаций (ОКПО) – для юридического лица, не имеющего территориал</w:t>
            </w:r>
            <w:r w:rsidR="007E5B99">
              <w:rPr>
                <w:rFonts w:ascii="Times New Roman" w:hAnsi="Times New Roman" w:cs="Times New Roman"/>
                <w:color w:val="000000"/>
              </w:rPr>
              <w:t>ьно обособленных подразделений;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идентификационный номер – для территориально обособленного подразделения юридического лица</w:t>
            </w:r>
            <w:r w:rsidR="007E5B9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ВНИМАНИЕ!!!!Отчет заполняется за календарный год (2022 год). 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1.1. Тип, статус и месторасположение организации</w:t>
            </w:r>
          </w:p>
        </w:tc>
        <w:tc>
          <w:tcPr>
            <w:tcW w:w="4244" w:type="dxa"/>
          </w:tcPr>
          <w:p w:rsidR="005878B4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ПОО</w:t>
            </w:r>
          </w:p>
          <w:p w:rsidR="007F27BB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 xml:space="preserve">Обособленное подразделение </w:t>
            </w:r>
          </w:p>
          <w:p w:rsidR="00F441E8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(филиал) ПОО</w:t>
            </w:r>
          </w:p>
        </w:tc>
        <w:tc>
          <w:tcPr>
            <w:tcW w:w="8647" w:type="dxa"/>
          </w:tcPr>
          <w:p w:rsidR="005878B4" w:rsidRPr="00E96710" w:rsidRDefault="00E96710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проставить </w:t>
            </w:r>
            <w:r w:rsidR="005878B4" w:rsidRPr="00E96710">
              <w:rPr>
                <w:rFonts w:ascii="Times New Roman" w:hAnsi="Times New Roman" w:cs="Times New Roman"/>
              </w:rPr>
              <w:t>КОД: 1(да) или 2 (нет)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 xml:space="preserve">1.2. Сведения о наличии лицензии на осуществление образовательной </w:t>
            </w:r>
            <w:r w:rsidRPr="006E118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деятельности и органов управления</w:t>
            </w:r>
          </w:p>
        </w:tc>
        <w:tc>
          <w:tcPr>
            <w:tcW w:w="4244" w:type="dxa"/>
          </w:tcPr>
          <w:p w:rsidR="00DE14A3" w:rsidRPr="00E96710" w:rsidRDefault="00F441E8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lastRenderedPageBreak/>
              <w:t>Лицензия</w:t>
            </w:r>
          </w:p>
        </w:tc>
        <w:tc>
          <w:tcPr>
            <w:tcW w:w="8647" w:type="dxa"/>
          </w:tcPr>
          <w:p w:rsidR="00DE14A3" w:rsidRPr="00E96710" w:rsidRDefault="00F441E8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Cs/>
              </w:rPr>
              <w:t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заполняют ТОЛЬКО СТРОКУ 1 (</w:t>
            </w:r>
            <w:r w:rsidRPr="00E96710">
              <w:rPr>
                <w:rFonts w:ascii="Times New Roman" w:hAnsi="Times New Roman" w:cs="Times New Roman"/>
              </w:rPr>
              <w:t>КОД: 1(да) или 2 (нет))</w:t>
            </w:r>
            <w:r w:rsidR="007E5B99">
              <w:rPr>
                <w:rFonts w:ascii="Times New Roman" w:hAnsi="Times New Roman" w:cs="Times New Roman"/>
              </w:rPr>
              <w:t>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F441E8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1.3. Сведения об образовательных программах, реализуемых организацией</w:t>
            </w:r>
          </w:p>
        </w:tc>
        <w:tc>
          <w:tcPr>
            <w:tcW w:w="4244" w:type="dxa"/>
          </w:tcPr>
          <w:p w:rsidR="005878B4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Общее число реализованных образовательных программ</w:t>
            </w:r>
          </w:p>
          <w:p w:rsidR="00F441E8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Всего обучено, человек</w:t>
            </w:r>
          </w:p>
          <w:p w:rsidR="005878B4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Данные о сетевой форме реализации образовательных программ</w:t>
            </w:r>
          </w:p>
          <w:p w:rsidR="005878B4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Данные о реализованных программах с применением электронного обучения</w:t>
            </w:r>
          </w:p>
          <w:p w:rsidR="00F441E8" w:rsidRPr="00E96710" w:rsidRDefault="00F441E8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Данные о реализованных программах с применением дистанционных образовательных технологий</w:t>
            </w:r>
          </w:p>
          <w:p w:rsidR="00DE14A3" w:rsidRPr="00E96710" w:rsidRDefault="00DE14A3" w:rsidP="00E9671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Сетевая форма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 (научные, медицинские, организации культуры и иные организации). При использовании сетевой формы заключаются договоры между организациями!!!!</w:t>
            </w:r>
          </w:p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      </w:r>
          </w:p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      </w:r>
          </w:p>
          <w:p w:rsidR="005878B4" w:rsidRPr="00E96710" w:rsidRDefault="005878B4" w:rsidP="00AE5A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1.4. Структура организации</w:t>
            </w:r>
          </w:p>
        </w:tc>
        <w:tc>
          <w:tcPr>
            <w:tcW w:w="4244" w:type="dxa"/>
          </w:tcPr>
          <w:p w:rsidR="00DE14A3" w:rsidRPr="00E96710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:rsidR="005878B4" w:rsidRPr="00E96710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Cs/>
              </w:rPr>
              <w:t xml:space="preserve"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данный раздел </w:t>
            </w:r>
            <w:r w:rsidRPr="00E96710">
              <w:rPr>
                <w:rFonts w:ascii="Times New Roman" w:hAnsi="Times New Roman" w:cs="Times New Roman"/>
                <w:b/>
                <w:bCs/>
              </w:rPr>
              <w:t xml:space="preserve">НЕ </w:t>
            </w:r>
            <w:proofErr w:type="gramStart"/>
            <w:r w:rsidRPr="00E96710">
              <w:rPr>
                <w:rFonts w:ascii="Times New Roman" w:hAnsi="Times New Roman" w:cs="Times New Roman"/>
                <w:b/>
                <w:bCs/>
              </w:rPr>
              <w:t>ЗАПОЛНЯЮТ !!!!!</w:t>
            </w:r>
            <w:proofErr w:type="gramEnd"/>
          </w:p>
          <w:p w:rsidR="00DE14A3" w:rsidRPr="00E96710" w:rsidRDefault="00DE14A3" w:rsidP="00E96710">
            <w:pPr>
              <w:rPr>
                <w:rFonts w:ascii="Times New Roman" w:hAnsi="Times New Roman" w:cs="Times New Roman"/>
              </w:rPr>
            </w:pPr>
          </w:p>
        </w:tc>
      </w:tr>
      <w:tr w:rsidR="00DE14A3" w:rsidTr="007F27BB">
        <w:tc>
          <w:tcPr>
            <w:tcW w:w="2560" w:type="dxa"/>
          </w:tcPr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2.1. Распределение слушателей, обученных по программам профессионального обучения,</w:t>
            </w:r>
          </w:p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 по профессиям рабочих и должностям служащих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5878B4" w:rsidRPr="00E96710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96710" w:rsidRDefault="00AE5AF4" w:rsidP="00E9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Обучено з</w:t>
            </w:r>
            <w:r w:rsidR="002A3282" w:rsidRPr="00E96710">
              <w:rPr>
                <w:rFonts w:ascii="Times New Roman" w:hAnsi="Times New Roman" w:cs="Times New Roman"/>
                <w:b/>
              </w:rPr>
              <w:t xml:space="preserve">а счет бюджетных ассигнований </w:t>
            </w:r>
          </w:p>
          <w:p w:rsidR="005878B4" w:rsidRPr="00E96710" w:rsidRDefault="00E96710" w:rsidP="00E9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Обучено по договорам</w:t>
            </w:r>
          </w:p>
          <w:p w:rsidR="005878B4" w:rsidRPr="00E96710" w:rsidRDefault="00E96710" w:rsidP="00E967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Обучено п</w:t>
            </w:r>
            <w:r w:rsidR="005878B4" w:rsidRPr="00E96710">
              <w:rPr>
                <w:rFonts w:ascii="Times New Roman" w:hAnsi="Times New Roman" w:cs="Times New Roman"/>
                <w:b/>
              </w:rPr>
              <w:t>о форме обучения</w:t>
            </w:r>
          </w:p>
          <w:p w:rsidR="005878B4" w:rsidRPr="00E96710" w:rsidRDefault="005878B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Женщины</w:t>
            </w:r>
          </w:p>
          <w:p w:rsidR="005878B4" w:rsidRPr="00E96710" w:rsidRDefault="005878B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Прошли ускоренное обучение</w:t>
            </w:r>
          </w:p>
        </w:tc>
        <w:tc>
          <w:tcPr>
            <w:tcW w:w="8647" w:type="dxa"/>
          </w:tcPr>
          <w:p w:rsidR="00053659" w:rsidRDefault="005878B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В раздел включаются слушатели по программам профессионального обучения, завершившие обучение в течение прошлого календарного (отчетного) года, то есть выдержавшие итоговую аттестацию (успешно сдавшие квалификационный экзамен) и получившие свидетельство о профессии рабочего, должности служащего, подтверждающее присвоение разряда, класса или категории.</w:t>
            </w:r>
          </w:p>
          <w:p w:rsidR="005878B4" w:rsidRPr="00E96710" w:rsidRDefault="00053659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ВНИМАНИЕ! </w:t>
            </w:r>
            <w:r w:rsidR="005878B4" w:rsidRPr="00E96710">
              <w:rPr>
                <w:rFonts w:ascii="Times New Roman" w:hAnsi="Times New Roman" w:cs="Times New Roman"/>
                <w:u w:val="single"/>
              </w:rPr>
              <w:t xml:space="preserve">Выдача свидетельства установленного образца </w:t>
            </w:r>
            <w:r>
              <w:rPr>
                <w:rFonts w:ascii="Times New Roman" w:hAnsi="Times New Roman" w:cs="Times New Roman"/>
                <w:u w:val="single"/>
              </w:rPr>
              <w:t>с</w:t>
            </w:r>
            <w:r w:rsidR="005878B4" w:rsidRPr="00E96710">
              <w:rPr>
                <w:rFonts w:ascii="Times New Roman" w:hAnsi="Times New Roman" w:cs="Times New Roman"/>
                <w:u w:val="single"/>
              </w:rPr>
              <w:t xml:space="preserve"> обязательным внесением в ФИС ФРДО</w:t>
            </w:r>
            <w:r w:rsidR="005878B4" w:rsidRPr="00E96710">
              <w:rPr>
                <w:rFonts w:ascii="Times New Roman" w:hAnsi="Times New Roman" w:cs="Times New Roman"/>
              </w:rPr>
              <w:t>!!!!</w:t>
            </w:r>
          </w:p>
          <w:p w:rsidR="005878B4" w:rsidRPr="00E96710" w:rsidRDefault="00053659" w:rsidP="00E967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внимание, что н</w:t>
            </w:r>
            <w:r w:rsidR="005878B4" w:rsidRPr="00E96710">
              <w:rPr>
                <w:rFonts w:ascii="Times New Roman" w:hAnsi="Times New Roman" w:cs="Times New Roman"/>
              </w:rPr>
              <w:t xml:space="preserve">е все профессии перечня имеют код (по причине отсутствия их в Общероссийском классификаторе ОК 016-94 профессий рабочих, должностей служащих и тарифных разрядов (ОКПДТР), принятом постановлением Госстандарта </w:t>
            </w:r>
            <w:r w:rsidR="005878B4" w:rsidRPr="00E96710">
              <w:rPr>
                <w:rFonts w:ascii="Times New Roman" w:hAnsi="Times New Roman" w:cs="Times New Roman"/>
              </w:rPr>
              <w:lastRenderedPageBreak/>
              <w:t>Российской Федерации от 26 декабря 1994 г. № 367), поэтому необходимо заполнять графу 3 подраздела 2.1 в обязательном порядке.</w:t>
            </w:r>
          </w:p>
          <w:p w:rsidR="005878B4" w:rsidRDefault="00053659" w:rsidP="00E96710">
            <w:pPr>
              <w:rPr>
                <w:rFonts w:ascii="Times New Roman" w:hAnsi="Times New Roman" w:cs="Times New Roman"/>
              </w:rPr>
            </w:pPr>
            <w:r w:rsidRPr="00AE5AF4">
              <w:rPr>
                <w:rFonts w:ascii="Times New Roman" w:hAnsi="Times New Roman" w:cs="Times New Roman"/>
                <w:b/>
              </w:rPr>
              <w:t>Важно!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8B4" w:rsidRPr="00E96710">
              <w:rPr>
                <w:rFonts w:ascii="Times New Roman" w:hAnsi="Times New Roman" w:cs="Times New Roman"/>
              </w:rPr>
              <w:t>Продолжительность профессионального обучения по каждой профессии рабочего, должности служащего определяется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установленных квалификационных требований (профессиональных стандартов), если иное не установлено законодательством Российской Федерации.</w:t>
            </w:r>
          </w:p>
          <w:p w:rsidR="00AE5AF4" w:rsidRPr="00AE5AF4" w:rsidRDefault="00AE5AF4" w:rsidP="00E96710">
            <w:pPr>
              <w:rPr>
                <w:rFonts w:cs="Times New Roman"/>
              </w:rPr>
            </w:pPr>
            <w:r w:rsidRPr="00AE5AF4">
              <w:rPr>
                <w:rFonts w:ascii="TimesNewRomanPSMT" w:hAnsi="TimesNewRomanPSMT"/>
                <w:color w:val="000000"/>
              </w:rPr>
              <w:t>При прохождении профессионального обучения в соответствии с индивидуальным учебным планом его продолжительность может быть</w:t>
            </w:r>
            <w:r w:rsidRPr="00AE5AF4">
              <w:rPr>
                <w:rFonts w:ascii="TimesNewRomanPSMT" w:hAnsi="TimesNewRomanPSMT"/>
                <w:color w:val="000000"/>
              </w:rPr>
              <w:br/>
              <w:t>изменена организацией, осуществляющей образовательную деятельность, с учетом особенностей и образовательных потребностей конкретного</w:t>
            </w:r>
            <w:r w:rsidRPr="00AE5AF4">
              <w:rPr>
                <w:rFonts w:ascii="TimesNewRomanPSMT" w:hAnsi="TimesNewRomanPSMT"/>
                <w:color w:val="000000"/>
              </w:rPr>
              <w:br/>
              <w:t>обучающегося. Обучение по индивидуальному учебному плану, в том числе ускоренное обучение, в пределах осваиваемой программы</w:t>
            </w:r>
            <w:r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профессионального обучения, осуществляется в порядке, установленном локальными нормативными актами организации, осуществляющей</w:t>
            </w:r>
            <w:r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образовательную деятельность. Численность слушателей, обученных по индивидуальным учебным планам в ускоренные сроки, показывается</w:t>
            </w:r>
            <w:r>
              <w:rPr>
                <w:color w:val="000000"/>
              </w:rPr>
              <w:t xml:space="preserve"> </w:t>
            </w:r>
            <w:r w:rsidRPr="00AE5AF4">
              <w:rPr>
                <w:rFonts w:ascii="TimesNewRomanPSMT" w:hAnsi="TimesNewRomanPSMT"/>
                <w:color w:val="000000"/>
              </w:rPr>
              <w:t>в графе 17</w:t>
            </w:r>
            <w:r>
              <w:rPr>
                <w:color w:val="000000"/>
              </w:rPr>
              <w:t>.</w:t>
            </w:r>
          </w:p>
          <w:p w:rsidR="00DE14A3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  <w:p w:rsidR="005878B4" w:rsidRPr="00E96710" w:rsidRDefault="005878B4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2.1 должны соблюдаться следующие основные контроли с подразделом 1.3:</w:t>
            </w:r>
            <w:r w:rsidRPr="00E96710">
              <w:rPr>
                <w:rFonts w:ascii="Times New Roman" w:hAnsi="Times New Roman" w:cs="Times New Roman"/>
              </w:rPr>
              <w:br/>
              <w:t>Строка 01 графа 5 подраздела 2.1 равна строке 01 гр. 5 подраздела 1.3.</w:t>
            </w:r>
            <w:r w:rsidRPr="00E96710">
              <w:rPr>
                <w:rFonts w:ascii="Times New Roman" w:hAnsi="Times New Roman" w:cs="Times New Roman"/>
              </w:rPr>
              <w:br/>
              <w:t>Строка 02 графа 5 подраздела 2.1 равна строке 02 гр. 5 подраздела 1.3.</w:t>
            </w:r>
            <w:r w:rsidRPr="00E96710">
              <w:rPr>
                <w:rFonts w:ascii="Times New Roman" w:hAnsi="Times New Roman" w:cs="Times New Roman"/>
              </w:rPr>
              <w:br/>
              <w:t xml:space="preserve">Строка 03 графа 5 подраздела 2.1 равна строке 03 гр. 5 подраздела 1.3. </w:t>
            </w:r>
          </w:p>
        </w:tc>
      </w:tr>
      <w:tr w:rsidR="00DE14A3" w:rsidTr="007F27BB">
        <w:tc>
          <w:tcPr>
            <w:tcW w:w="2560" w:type="dxa"/>
          </w:tcPr>
          <w:p w:rsidR="005878B4" w:rsidRPr="006E118C" w:rsidRDefault="005878B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>Раздел 2.2. Обучение отдельных категорий слушателей</w:t>
            </w:r>
            <w:r w:rsidRPr="006E118C">
              <w:rPr>
                <w:rFonts w:ascii="Times New Roman" w:hAnsi="Times New Roman" w:cs="Times New Roman"/>
              </w:rPr>
              <w:t xml:space="preserve"> </w:t>
            </w:r>
          </w:p>
          <w:p w:rsidR="00DE14A3" w:rsidRPr="004167DD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</w:tcPr>
          <w:p w:rsidR="00DE14A3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п</w:t>
            </w:r>
            <w:r w:rsidR="002A3282" w:rsidRPr="00AE5AF4">
              <w:rPr>
                <w:rFonts w:ascii="Times New Roman" w:hAnsi="Times New Roman" w:cs="Times New Roman"/>
                <w:b/>
              </w:rPr>
              <w:t xml:space="preserve">о направлению органов службы занятости 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р</w:t>
            </w:r>
            <w:r w:rsidR="002A3282" w:rsidRPr="00AE5AF4">
              <w:rPr>
                <w:rFonts w:ascii="Times New Roman" w:hAnsi="Times New Roman" w:cs="Times New Roman"/>
                <w:b/>
              </w:rPr>
              <w:t>аботников организаций за счет средств работодателя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п</w:t>
            </w:r>
            <w:r w:rsidR="002A3282" w:rsidRPr="00AE5AF4">
              <w:rPr>
                <w:rFonts w:ascii="Times New Roman" w:hAnsi="Times New Roman" w:cs="Times New Roman"/>
                <w:b/>
              </w:rPr>
              <w:t>о запросам организаций</w:t>
            </w:r>
            <w:r w:rsidRPr="00AE5AF4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Pr="00AE5AF4">
              <w:rPr>
                <w:rFonts w:ascii="Times New Roman" w:hAnsi="Times New Roman" w:cs="Times New Roman"/>
                <w:b/>
              </w:rPr>
              <w:t>кроме  работников</w:t>
            </w:r>
            <w:proofErr w:type="gramEnd"/>
            <w:r w:rsidRPr="00AE5AF4">
              <w:rPr>
                <w:rFonts w:ascii="Times New Roman" w:hAnsi="Times New Roman" w:cs="Times New Roman"/>
                <w:b/>
              </w:rPr>
              <w:t xml:space="preserve"> организаций, обученных за счет средств работодателя)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Обучено л</w:t>
            </w:r>
            <w:r w:rsidR="002A3282" w:rsidRPr="00AE5AF4">
              <w:rPr>
                <w:rFonts w:ascii="Times New Roman" w:hAnsi="Times New Roman" w:cs="Times New Roman"/>
                <w:b/>
              </w:rPr>
              <w:t>иц, получивших повреждение здоровья вследствие несчастных случаев</w:t>
            </w:r>
            <w:r w:rsidRPr="00AE5AF4">
              <w:rPr>
                <w:rFonts w:ascii="Times New Roman" w:hAnsi="Times New Roman" w:cs="Times New Roman"/>
                <w:b/>
              </w:rPr>
              <w:t xml:space="preserve"> </w:t>
            </w:r>
            <w:r w:rsidR="002A3282" w:rsidRPr="00AE5AF4">
              <w:rPr>
                <w:rFonts w:ascii="Times New Roman" w:hAnsi="Times New Roman" w:cs="Times New Roman"/>
                <w:b/>
              </w:rPr>
              <w:t>по страховому случаю за счет средств страховщика</w:t>
            </w:r>
          </w:p>
          <w:p w:rsidR="002A3282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lastRenderedPageBreak/>
              <w:t>Обучено л</w:t>
            </w:r>
            <w:r w:rsidR="002A3282" w:rsidRPr="00AE5AF4">
              <w:rPr>
                <w:rFonts w:ascii="Times New Roman" w:hAnsi="Times New Roman" w:cs="Times New Roman"/>
                <w:b/>
              </w:rPr>
              <w:t>иц, осужденных к лишению свободы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AE5AF4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lastRenderedPageBreak/>
              <w:t>Раздел содержит данные за отчетный год (2022 год).</w:t>
            </w:r>
          </w:p>
          <w:p w:rsidR="002A3282" w:rsidRPr="00E96710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3659">
              <w:rPr>
                <w:rFonts w:ascii="Times New Roman" w:hAnsi="Times New Roman" w:cs="Times New Roman"/>
                <w:b/>
              </w:rPr>
              <w:t xml:space="preserve">Профессиональное обучение безработных граждан может осуществляться по направлению органов службы занятости </w:t>
            </w:r>
            <w:r w:rsidRPr="00E96710">
              <w:rPr>
                <w:rFonts w:ascii="Times New Roman" w:hAnsi="Times New Roman" w:cs="Times New Roman"/>
              </w:rPr>
              <w:t>если: гражданин не имеет квалификации; невозможно подобрать походящую работу из-за отсутствия у гражданина необходимой квалификации; необходимо изменить профессию (род занятий) в связи с отсутствием работы, отвечающей имеющейся у гражданина квалификации; гражданином утрачена способность к выполнению работы по имеющейся квалификации.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053659">
              <w:rPr>
                <w:rFonts w:ascii="Times New Roman" w:hAnsi="Times New Roman" w:cs="Times New Roman"/>
                <w:b/>
              </w:rPr>
              <w:t>Профессиональное обучение женщин в период отпуска по уходу за ребенком до достижения им возраста трех лет осуществляется по направлению органов службы занятости</w:t>
            </w:r>
            <w:r w:rsidRPr="00E96710">
              <w:rPr>
                <w:rFonts w:ascii="Times New Roman" w:hAnsi="Times New Roman" w:cs="Times New Roman"/>
              </w:rPr>
              <w:t xml:space="preserve"> при условии обращения женщин указанной категории в органы службы занятости по месту жительства и предъявлении ими паспорта или документа, его </w:t>
            </w:r>
            <w:r w:rsidRPr="00E96710">
              <w:rPr>
                <w:rFonts w:ascii="Times New Roman" w:hAnsi="Times New Roman" w:cs="Times New Roman"/>
              </w:rPr>
              <w:lastRenderedPageBreak/>
              <w:t xml:space="preserve">заменяющего, копии документа, связанного с работой и подтверждающего нахождение в отпуске по уходу за ребенком до достижения им возраста трех лет, и свидетельства о рождении ребенка. </w:t>
            </w:r>
          </w:p>
          <w:p w:rsidR="002A3282" w:rsidRPr="00E96710" w:rsidRDefault="002A3282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Профессиональное обучение незанятых граждан</w:t>
            </w:r>
            <w:r w:rsidRPr="00E96710">
              <w:rPr>
                <w:rFonts w:ascii="Times New Roman" w:hAnsi="Times New Roman" w:cs="Times New Roman"/>
              </w:rPr>
              <w:t xml:space="preserve">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деятельность, </w:t>
            </w:r>
            <w:r w:rsidRPr="00053659">
              <w:rPr>
                <w:rFonts w:ascii="Times New Roman" w:hAnsi="Times New Roman" w:cs="Times New Roman"/>
                <w:b/>
              </w:rPr>
              <w:t>осуществляется по направлению органов службы занятости</w:t>
            </w:r>
            <w:r w:rsidRPr="00E96710">
              <w:rPr>
                <w:rFonts w:ascii="Times New Roman" w:hAnsi="Times New Roman" w:cs="Times New Roman"/>
              </w:rPr>
              <w:t xml:space="preserve"> по востребованным на рынке труда профессиям при условии обращения граждан указанной категории в органы службы занятости по месту жительства и предъявления ими паспорта, трудовой книжки или документов, их заменяющих, и документа, подтверждающего назначение трудовой пенсии по старости. </w:t>
            </w:r>
          </w:p>
          <w:p w:rsidR="002A3282" w:rsidRPr="00E96710" w:rsidRDefault="002A3282" w:rsidP="00E96710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E96710">
              <w:rPr>
                <w:rFonts w:ascii="Times New Roman" w:hAnsi="Times New Roman" w:cs="Times New Roman"/>
                <w:b/>
                <w:color w:val="000000"/>
              </w:rPr>
              <w:t>Профессиональному обучению подлежат застрахованные лица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при невозможности осуществления ими по медицинским показаниям деятельности, предшествующей страховому случаю. Оплата расходов на профессиональное обучение застрахованного лица осуществляется в соответствии с договорами, заключаемыми страховщиком в пользу застрахованного лица с расположенными на территории Российской Федерации организациями, осуществляющими образовательную деятельность. Обучение осуществляется по договору, заключенному между страховщиком и организацией, осуществляющей обучение застрахованного лица.</w:t>
            </w:r>
          </w:p>
          <w:p w:rsidR="00AE5AF4" w:rsidRDefault="002A3282" w:rsidP="00AE5AF4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E96710">
              <w:rPr>
                <w:rFonts w:ascii="Times New Roman" w:hAnsi="Times New Roman" w:cs="Times New Roman"/>
                <w:b/>
                <w:color w:val="000000"/>
              </w:rPr>
              <w:t>Для лиц, осужденных к лишению свободы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и не имеющих профессии, по которой осужденный может работать в исправительном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учреждении и (или) после освобождения из него, в учреждениях уголовно-исполнительной системы организуется обязательное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профессиональное обучение или среднее профессиональное образование по программам подготовки квалифицированных рабочих, служащих (обучение по программам среднего профессионального образования выходит за рамки настоящего наблюдения), если иное не предусмотрено уголовно-исполнительным законодательством Российской Федерации</w:t>
            </w:r>
            <w:r w:rsidR="00AE5AF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E14A3" w:rsidRDefault="002A3282" w:rsidP="00AE5AF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По подразделу 2.2 должны выполняться следующие основные контроли с подразделом 2.1:</w:t>
            </w:r>
            <w:r w:rsidRPr="00E96710">
              <w:rPr>
                <w:rFonts w:ascii="Times New Roman" w:hAnsi="Times New Roman" w:cs="Times New Roman"/>
              </w:rPr>
              <w:br/>
              <w:t>Сумма строк 01, 05, 07 по графам 3, 4, 5, 6 подраздела 2.2 не больше соответствующих строк 04, 01, 02, 03 графы 12 подраздела 2.1.</w:t>
            </w:r>
          </w:p>
          <w:p w:rsidR="00AE5AF4" w:rsidRPr="00E96710" w:rsidRDefault="00AE5AF4" w:rsidP="00AE5AF4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</w:t>
            </w:r>
          </w:p>
        </w:tc>
      </w:tr>
      <w:tr w:rsidR="00DE14A3" w:rsidTr="007F27BB">
        <w:tc>
          <w:tcPr>
            <w:tcW w:w="2560" w:type="dxa"/>
          </w:tcPr>
          <w:p w:rsidR="002A3282" w:rsidRPr="006E118C" w:rsidRDefault="002A3282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>Раздел 2.3. Обучение лиц с ограниченными возможностями здоровья и инвалидов</w:t>
            </w:r>
          </w:p>
          <w:p w:rsidR="00DE14A3" w:rsidRPr="004167DD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4" w:type="dxa"/>
          </w:tcPr>
          <w:p w:rsidR="00DE14A3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Слушатели с ОВЗ (из них инвалиды, дети-инвалиды)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Инвалиды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Дети-инвалиды</w:t>
            </w:r>
          </w:p>
          <w:p w:rsidR="00053659" w:rsidRPr="00AE5AF4" w:rsidRDefault="0005365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Отдельные группы слушателей, обученные по адаптированным программам</w:t>
            </w:r>
          </w:p>
          <w:p w:rsidR="002A3282" w:rsidRPr="00AE5AF4" w:rsidRDefault="002A3282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DE14A3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053659">
              <w:rPr>
                <w:rFonts w:ascii="Times New Roman" w:hAnsi="Times New Roman" w:cs="Times New Roman"/>
                <w:b/>
                <w:color w:val="000000"/>
              </w:rPr>
              <w:t>Обучающийся с ограни</w:t>
            </w:r>
            <w:r w:rsidR="00053659">
              <w:rPr>
                <w:rFonts w:ascii="Times New Roman" w:hAnsi="Times New Roman" w:cs="Times New Roman"/>
                <w:b/>
                <w:color w:val="000000"/>
              </w:rPr>
              <w:t>ченными возможностями здоровья (</w:t>
            </w:r>
            <w:r w:rsidRPr="00053659">
              <w:rPr>
                <w:rFonts w:ascii="Times New Roman" w:hAnsi="Times New Roman" w:cs="Times New Roman"/>
                <w:b/>
                <w:color w:val="000000"/>
              </w:rPr>
              <w:t>ОВЗ)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3659">
              <w:rPr>
                <w:rFonts w:ascii="Times New Roman" w:hAnsi="Times New Roman" w:cs="Times New Roman"/>
                <w:color w:val="000000"/>
              </w:rPr>
              <w:t>-</w:t>
            </w:r>
            <w:r w:rsidRPr="00E96710">
              <w:rPr>
                <w:rFonts w:ascii="Times New Roman" w:hAnsi="Times New Roman" w:cs="Times New Roman"/>
                <w:color w:val="000000"/>
              </w:rPr>
              <w:t>физическое лицо, имеющее недостатки в физическом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и (или) психологическом развитии, подтвержденные психолого-медико-педагогической комиссией и препятствующие получению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образования без создания специальных условий</w:t>
            </w:r>
            <w:r w:rsidR="0005365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E96710">
              <w:rPr>
                <w:rFonts w:ascii="Times New Roman" w:hAnsi="Times New Roman" w:cs="Times New Roman"/>
                <w:color w:val="000000"/>
              </w:rPr>
              <w:t>Обучающиеся учитываются как лица с ограниченными возможностями здоровья до получения образования по основным</w:t>
            </w:r>
            <w:r w:rsidR="000536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color w:val="000000"/>
              </w:rPr>
              <w:t>программам профессионального обучения, если они были приняты на обучение на эти программы на основании рекомендации психолого-медико-педагогической комиссии и в период обучения не меняли условий обучения.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053659">
              <w:rPr>
                <w:rFonts w:ascii="Times New Roman" w:hAnsi="Times New Roman" w:cs="Times New Roman"/>
                <w:b/>
                <w:color w:val="000000"/>
              </w:rPr>
              <w:t xml:space="preserve">Инвалид </w:t>
            </w:r>
            <w:r w:rsidRPr="00E96710">
              <w:rPr>
                <w:rFonts w:ascii="Times New Roman" w:hAnsi="Times New Roman" w:cs="Times New Roman"/>
                <w:color w:val="000000"/>
              </w:rPr>
              <w:t>– лицо, которое имеет нарушение здоровья со стойким расстройством функций организма, обусловленное заболеваниями,</w:t>
            </w:r>
            <w:r w:rsidRPr="00E96710">
              <w:rPr>
                <w:rFonts w:ascii="Times New Roman" w:hAnsi="Times New Roman" w:cs="Times New Roman"/>
                <w:color w:val="000000"/>
              </w:rPr>
              <w:br/>
              <w:t>последствиями травм или дефектами, приводящее к ограничению жизнедеятельности (полной или частичной утрате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деятельностью) и вызывающее необходимость его социальной защиты.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  <w:color w:val="000000"/>
              </w:rPr>
            </w:pPr>
            <w:r w:rsidRPr="00286B39">
              <w:rPr>
                <w:rFonts w:ascii="Times New Roman" w:hAnsi="Times New Roman" w:cs="Times New Roman"/>
                <w:b/>
                <w:color w:val="000000"/>
              </w:rPr>
              <w:t>Дети-инвалиды</w:t>
            </w:r>
            <w:r w:rsidRPr="00E967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9671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– </w:t>
            </w:r>
            <w:r w:rsidRPr="00E96710">
              <w:rPr>
                <w:rFonts w:ascii="Times New Roman" w:hAnsi="Times New Roman" w:cs="Times New Roman"/>
                <w:color w:val="000000"/>
              </w:rPr>
              <w:t>это лица, признанные инвалидами в возрасте до 18 лет.</w:t>
            </w:r>
          </w:p>
          <w:p w:rsidR="002A3282" w:rsidRPr="00E96710" w:rsidRDefault="002A3282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>ВНИМАНИЕ! Лицо с ОВЗ может одновременно иметь инвалидность.</w:t>
            </w:r>
            <w:r w:rsidRPr="00E967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  <w:color w:val="000000"/>
              </w:rPr>
              <w:t>2.4. Распределение слушателей, обученных по программам профессионального обучения, по уровню образования</w:t>
            </w: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основное общее образование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среднее общее образование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среднее профессиональное образование</w:t>
            </w:r>
          </w:p>
          <w:p w:rsidR="00286B39" w:rsidRPr="00AE5AF4" w:rsidRDefault="00286B3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диплом о неполном высшем образовании</w:t>
            </w:r>
          </w:p>
          <w:p w:rsidR="00286B39" w:rsidRPr="00AE5AF4" w:rsidRDefault="00EE1394" w:rsidP="00286B39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Имеют высшее образование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ВНИМАНИЕ! Обратить внимание на строки 03, 05, 07, 09, 12, 14, 16, 18, 19, 20.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Строка 01 графы 3-5 равны графе 5 по соответствующим строкам 01, 02, 03 раздела 2.1.</w:t>
            </w:r>
          </w:p>
          <w:p w:rsidR="00AE5AF4" w:rsidRDefault="00AE5AF4" w:rsidP="00E96710">
            <w:pPr>
              <w:rPr>
                <w:rFonts w:ascii="Times New Roman" w:hAnsi="Times New Roman" w:cs="Times New Roman"/>
                <w:b/>
              </w:rPr>
            </w:pPr>
          </w:p>
          <w:p w:rsidR="00DE14A3" w:rsidRPr="00E96710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EE1394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 2.5. Распределение слушателей, обученных по программам профессионального обучения, по гражданству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Граждане РФ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Граждане иностранных государств</w:t>
            </w:r>
          </w:p>
          <w:p w:rsidR="00286B39" w:rsidRPr="00AE5AF4" w:rsidRDefault="00286B39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Лица без гражданства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Раздел содержит данные за отчетный год (2022 год).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Гражданин Российской Федерации, имеющий также иное гражданство, рассматривается только как гражданин Российской Федерации. 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AE5AF4">
              <w:rPr>
                <w:rFonts w:ascii="Times New Roman" w:hAnsi="Times New Roman" w:cs="Times New Roman"/>
                <w:b/>
              </w:rPr>
              <w:t>Лицо без гражданства</w:t>
            </w:r>
            <w:r w:rsidRPr="00E96710">
              <w:rPr>
                <w:rFonts w:ascii="Times New Roman" w:hAnsi="Times New Roman" w:cs="Times New Roman"/>
              </w:rPr>
              <w:t xml:space="preserve"> – лицо, не являющееся гражданином Российской Федерации и не имеющее доказательства наличия гражданства иностранного государства (Федеральный закон от 31 мая 2002 г. № 62-ФЗ «О гражданстве Российской Федерации»). </w:t>
            </w:r>
          </w:p>
          <w:p w:rsidR="00286B39" w:rsidRDefault="00286B39" w:rsidP="00E96710">
            <w:pPr>
              <w:rPr>
                <w:rFonts w:ascii="Times New Roman" w:hAnsi="Times New Roman" w:cs="Times New Roman"/>
              </w:rPr>
            </w:pPr>
          </w:p>
          <w:p w:rsidR="00EE1394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2.5 должны выполняться следующие основные контроли:</w:t>
            </w:r>
            <w:r w:rsidRPr="00E96710">
              <w:rPr>
                <w:rFonts w:ascii="Times New Roman" w:hAnsi="Times New Roman" w:cs="Times New Roman"/>
              </w:rPr>
              <w:br/>
              <w:t>Строка 01 равна сумме строк 02, 03 (итоговой) и 04 по всем графам.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4, 5, 6, 7 подраздела 2.5 равны итоговой строке 01 по соответствующим графам 6, 7, 8, 9 подраздела 2.1.</w:t>
            </w:r>
            <w:r w:rsidRPr="00E96710">
              <w:rPr>
                <w:rFonts w:ascii="Times New Roman" w:hAnsi="Times New Roman" w:cs="Times New Roman"/>
              </w:rPr>
              <w:br/>
              <w:t xml:space="preserve">Строка 01 графы 8, 9, 10, 11 подраздела 2.5 равны итоговой строке 02 по </w:t>
            </w:r>
            <w:r w:rsidRPr="00E96710">
              <w:rPr>
                <w:rFonts w:ascii="Times New Roman" w:hAnsi="Times New Roman" w:cs="Times New Roman"/>
              </w:rPr>
              <w:lastRenderedPageBreak/>
              <w:t>соответствующим графам 6, 7, 8, 9 подраздела 2.1.</w:t>
            </w:r>
            <w:r w:rsidRPr="00E96710">
              <w:rPr>
                <w:rFonts w:ascii="Times New Roman" w:hAnsi="Times New Roman" w:cs="Times New Roman"/>
              </w:rPr>
              <w:br/>
              <w:t xml:space="preserve">Строка 01 графы 12, 13, 14, 15 подраздела 2.5 равны итоговой строке 03 по соответствующим графам 6, 7, 8, 9 подраздела 2.1. </w:t>
            </w:r>
          </w:p>
          <w:p w:rsidR="00AE5AF4" w:rsidRPr="00E96710" w:rsidRDefault="00AE5AF4" w:rsidP="00E96710">
            <w:pPr>
              <w:rPr>
                <w:rFonts w:ascii="Times New Roman" w:hAnsi="Times New Roman" w:cs="Times New Roman"/>
              </w:rPr>
            </w:pPr>
          </w:p>
          <w:p w:rsidR="00245DEB" w:rsidRPr="00E96710" w:rsidRDefault="00EE1394" w:rsidP="00AE5AF4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EE1394" w:rsidRPr="006E118C" w:rsidRDefault="00EE139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lastRenderedPageBreak/>
              <w:t>Раздел 2.6. Распределение слушателей, обученных по программам профессионального обучения, по возрасту и полу</w:t>
            </w:r>
          </w:p>
          <w:p w:rsidR="00DE14A3" w:rsidRPr="006E118C" w:rsidRDefault="00DE14A3" w:rsidP="00E96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DE14A3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Всего обучено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 возрасте моложе 14 лет</w:t>
            </w:r>
          </w:p>
          <w:p w:rsidR="00EE1394" w:rsidRPr="00AE5AF4" w:rsidRDefault="00EE1394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В возрасте 14 лет и старше</w:t>
            </w:r>
          </w:p>
        </w:tc>
        <w:tc>
          <w:tcPr>
            <w:tcW w:w="8647" w:type="dxa"/>
          </w:tcPr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Раздел содержит данные за отчетный год (2022 год).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 xml:space="preserve">Возраст слушателей указывается как число полных лет на 1 января года, следующего за отчетным. 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i/>
                <w:iCs/>
              </w:rPr>
              <w:t>Например, в отчете за 2022 год по строке 01 будет показана численность слушателей, завершивших в 2022 году обучение по программам профессионального обучения, а по строке 02 – из них лиц, возраст которых по состоянию на 1 января 2023 года составит 14 лет. Данные о численности обученных слушателей, возраст которых по состоянию на 1 января 2023 г. моложе 14 лет, приводятся по строке 26 с указанием возраста (числа полных лет)</w:t>
            </w:r>
            <w:r w:rsidRPr="00E96710">
              <w:rPr>
                <w:rFonts w:ascii="Times New Roman" w:hAnsi="Times New Roman" w:cs="Times New Roman"/>
              </w:rPr>
              <w:t>.</w:t>
            </w:r>
          </w:p>
          <w:p w:rsidR="00EE1394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t>При заполнении подраздела 2.6 должны выполняться следующие основные контроли: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3, 5, 7 подраздела 2.6 равны соответствующим итоговым строкам 01, 02, 03 графе 5 подраздела 2.1.</w:t>
            </w:r>
            <w:r w:rsidRPr="00E96710">
              <w:rPr>
                <w:rFonts w:ascii="Times New Roman" w:hAnsi="Times New Roman" w:cs="Times New Roman"/>
              </w:rPr>
              <w:br/>
              <w:t>Строка 01 графы 4, 6, 8 подраздела 2.6 равна соответствующим итоговым строкам 01, 02, 03 графе 16 подраздела 2.1.</w:t>
            </w:r>
            <w:r w:rsidRPr="00E96710">
              <w:rPr>
                <w:rFonts w:ascii="Times New Roman" w:hAnsi="Times New Roman" w:cs="Times New Roman"/>
              </w:rPr>
              <w:br/>
              <w:t xml:space="preserve">Сумма строк 23, 24, 25 по графам 3, 5, 7 подраздела 2.6 не меньше строки 04 по соответствующим графам 4, 5, 6 подраздела 2.2. </w:t>
            </w:r>
          </w:p>
          <w:p w:rsidR="00DE14A3" w:rsidRPr="00E96710" w:rsidRDefault="00EE1394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1A0EE4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</w:rPr>
              <w:t>Разделы 3.1, 3.2, 3.4, 3.5, 3.6, 3.7.1</w:t>
            </w:r>
          </w:p>
        </w:tc>
        <w:tc>
          <w:tcPr>
            <w:tcW w:w="4244" w:type="dxa"/>
          </w:tcPr>
          <w:p w:rsidR="00DE14A3" w:rsidRPr="00E96710" w:rsidRDefault="00DE14A3" w:rsidP="00E967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1A0EE4" w:rsidRPr="00E96710" w:rsidRDefault="001A0EE4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Cs/>
              </w:rPr>
              <w:t xml:space="preserve"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данный раздел </w:t>
            </w:r>
            <w:r w:rsidRPr="00E96710">
              <w:rPr>
                <w:rFonts w:ascii="Times New Roman" w:hAnsi="Times New Roman" w:cs="Times New Roman"/>
                <w:b/>
                <w:bCs/>
              </w:rPr>
              <w:t xml:space="preserve">НЕ </w:t>
            </w:r>
            <w:proofErr w:type="gramStart"/>
            <w:r w:rsidRPr="00E96710">
              <w:rPr>
                <w:rFonts w:ascii="Times New Roman" w:hAnsi="Times New Roman" w:cs="Times New Roman"/>
                <w:b/>
                <w:bCs/>
              </w:rPr>
              <w:t>ЗАПОЛНЯЮТ !!!!!</w:t>
            </w:r>
            <w:proofErr w:type="gramEnd"/>
          </w:p>
          <w:p w:rsidR="00DE14A3" w:rsidRPr="00E96710" w:rsidRDefault="00DE14A3" w:rsidP="00E96710">
            <w:pPr>
              <w:rPr>
                <w:rFonts w:ascii="Times New Roman" w:hAnsi="Times New Roman" w:cs="Times New Roman"/>
              </w:rPr>
            </w:pPr>
          </w:p>
        </w:tc>
      </w:tr>
      <w:tr w:rsidR="00DE14A3" w:rsidTr="007F27BB">
        <w:tc>
          <w:tcPr>
            <w:tcW w:w="2560" w:type="dxa"/>
          </w:tcPr>
          <w:p w:rsidR="00DE14A3" w:rsidRPr="006E118C" w:rsidRDefault="005F354D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Раздел 3.3.1. </w:t>
            </w:r>
            <w:r w:rsidRPr="006E118C">
              <w:rPr>
                <w:rFonts w:ascii="Times New Roman" w:hAnsi="Times New Roman" w:cs="Times New Roman"/>
              </w:rPr>
              <w:t>Численность внешних совместителей</w:t>
            </w:r>
          </w:p>
        </w:tc>
        <w:tc>
          <w:tcPr>
            <w:tcW w:w="4244" w:type="dxa"/>
          </w:tcPr>
          <w:p w:rsidR="00DE14A3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руководящих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педагогических работников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Иной персонал</w:t>
            </w:r>
          </w:p>
        </w:tc>
        <w:tc>
          <w:tcPr>
            <w:tcW w:w="8647" w:type="dxa"/>
          </w:tcPr>
          <w:p w:rsidR="00DE14A3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</w:rPr>
              <w:t xml:space="preserve">Внешние совместители – лица, принятые на работу по совместительству из других </w:t>
            </w:r>
            <w:proofErr w:type="gramStart"/>
            <w:r w:rsidRPr="00E96710">
              <w:rPr>
                <w:rFonts w:ascii="Times New Roman" w:hAnsi="Times New Roman" w:cs="Times New Roman"/>
              </w:rPr>
              <w:t>организаций,  деятельность</w:t>
            </w:r>
            <w:proofErr w:type="gramEnd"/>
            <w:r w:rsidRPr="00E96710">
              <w:rPr>
                <w:rFonts w:ascii="Times New Roman" w:hAnsi="Times New Roman" w:cs="Times New Roman"/>
              </w:rPr>
              <w:t xml:space="preserve"> которых связана ИСКЛЮЧИТЕЛЬНО с реализацией образовательных программ профессионального обучения. 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  <w:p w:rsidR="002863D3" w:rsidRPr="00E96710" w:rsidRDefault="002863D3" w:rsidP="00286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Если ОО заполняет раздел 3.3.1., значит обязательно будет заполнен раздел 3.7.2.!!!!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F354D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Раздел 3.3.2. </w:t>
            </w:r>
            <w:r w:rsidRPr="006E118C">
              <w:rPr>
                <w:rFonts w:ascii="Times New Roman" w:hAnsi="Times New Roman" w:cs="Times New Roman"/>
              </w:rPr>
              <w:t>Численность работников, выполняющих работы по договорам гражданско-правового характера</w:t>
            </w:r>
          </w:p>
        </w:tc>
        <w:tc>
          <w:tcPr>
            <w:tcW w:w="4244" w:type="dxa"/>
          </w:tcPr>
          <w:p w:rsidR="00DE14A3" w:rsidRPr="00AE5AF4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 xml:space="preserve">Численность работников, выполняющих работы по договорам гражданско-правового характера </w:t>
            </w:r>
          </w:p>
          <w:p w:rsidR="005F354D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hAnsi="Times New Roman" w:cs="Times New Roman"/>
                <w:b/>
              </w:rPr>
              <w:t xml:space="preserve">Численность работников, выполняющих работы по договорам гражданско-правового характера, осуществляющие деятельность по </w:t>
            </w:r>
            <w:r w:rsidRPr="00AE5AF4">
              <w:rPr>
                <w:rFonts w:ascii="Times New Roman" w:hAnsi="Times New Roman" w:cs="Times New Roman"/>
                <w:b/>
              </w:rPr>
              <w:lastRenderedPageBreak/>
              <w:t>реализации образовательных программ профессионального обучения</w:t>
            </w:r>
          </w:p>
        </w:tc>
        <w:tc>
          <w:tcPr>
            <w:tcW w:w="8647" w:type="dxa"/>
          </w:tcPr>
          <w:p w:rsidR="005F354D" w:rsidRPr="00E96710" w:rsidRDefault="005F354D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</w:rPr>
              <w:lastRenderedPageBreak/>
              <w:t xml:space="preserve">Работник, состоящий в списочном составе образовательной организации и заключивший договор гражданско-правового характера С ЭТОЙ ЖЕ ОРГАНИЗАЦИЕЙ, в данный подраздел не включается. </w:t>
            </w:r>
          </w:p>
          <w:p w:rsidR="00DE14A3" w:rsidRPr="00E96710" w:rsidRDefault="005F354D" w:rsidP="00E967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</w:tc>
      </w:tr>
      <w:tr w:rsidR="00DE14A3" w:rsidTr="007F27BB">
        <w:tc>
          <w:tcPr>
            <w:tcW w:w="2560" w:type="dxa"/>
          </w:tcPr>
          <w:p w:rsidR="00DE14A3" w:rsidRPr="006E118C" w:rsidRDefault="005F354D" w:rsidP="00E96710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 xml:space="preserve">Раздел 3.3.3. </w:t>
            </w:r>
            <w:r w:rsidRPr="006E118C">
              <w:rPr>
                <w:rFonts w:ascii="Times New Roman" w:hAnsi="Times New Roman" w:cs="Times New Roman"/>
              </w:rPr>
              <w:t>Численность работников, осуществляющих образовательную деятельность по основным программам профессионального обучения на условиях внутреннего совместительства и со</w:t>
            </w:r>
            <w:r w:rsidR="004167DD" w:rsidRPr="006E118C">
              <w:rPr>
                <w:rFonts w:ascii="Times New Roman" w:hAnsi="Times New Roman" w:cs="Times New Roman"/>
              </w:rPr>
              <w:t>вмещения профессий (должностей)</w:t>
            </w:r>
            <w:r w:rsidRPr="006E118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44" w:type="dxa"/>
          </w:tcPr>
          <w:p w:rsidR="005F354D" w:rsidRPr="00AE5AF4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 xml:space="preserve">Численность работников, осуществляющих образовательную деятельность по основным программам профессионального обучения на условиях внутреннего совместительства </w:t>
            </w:r>
          </w:p>
          <w:p w:rsidR="005F354D" w:rsidRPr="00AE5AF4" w:rsidRDefault="005F354D" w:rsidP="00E96710">
            <w:pPr>
              <w:rPr>
                <w:rFonts w:ascii="Times New Roman" w:hAnsi="Times New Roman" w:cs="Times New Roman"/>
                <w:b/>
              </w:rPr>
            </w:pPr>
            <w:r w:rsidRPr="00AE5AF4">
              <w:rPr>
                <w:rFonts w:ascii="Times New Roman" w:hAnsi="Times New Roman" w:cs="Times New Roman"/>
                <w:b/>
              </w:rPr>
              <w:t>Численность работников, осуществляющих образовательную деятельность по основным программам профессионального обучения на условиях совмещения профессий (должностей)</w:t>
            </w:r>
          </w:p>
          <w:p w:rsidR="00DE14A3" w:rsidRPr="00AE5AF4" w:rsidRDefault="005F354D" w:rsidP="00E9671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hAnsi="Times New Roman" w:cs="Times New Roman"/>
                <w:b/>
              </w:rPr>
              <w:br/>
            </w:r>
            <w:r w:rsidRPr="00AE5AF4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8647" w:type="dxa"/>
          </w:tcPr>
          <w:p w:rsidR="00AA245D" w:rsidRPr="00E96710" w:rsidRDefault="005F354D" w:rsidP="00E96710">
            <w:pPr>
              <w:rPr>
                <w:rFonts w:ascii="Times New Roman" w:hAnsi="Times New Roman" w:cs="Times New Roman"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 xml:space="preserve">Внутреннее совместительство </w:t>
            </w:r>
            <w:r w:rsidRPr="00E96710">
              <w:rPr>
                <w:rFonts w:ascii="Times New Roman" w:hAnsi="Times New Roman" w:cs="Times New Roman"/>
              </w:rPr>
              <w:t>– выполнение другой регулярной оплачиваемой работы на условиях трудового договора В СВОБОДНОЕ ОТ ОСНОВНОЙ РАБОТЫ ВРЕМЯ по месту основной работы, в том числе на аналогичной должности, специальности, профессии. Оформляется дополнительным соглашением к трудовому договору и внутренним приказом по организации.</w:t>
            </w:r>
            <w:r w:rsidRPr="00E96710">
              <w:rPr>
                <w:rFonts w:ascii="Times New Roman" w:hAnsi="Times New Roman" w:cs="Times New Roman"/>
              </w:rPr>
              <w:br/>
            </w:r>
            <w:r w:rsidRPr="00E96710">
              <w:rPr>
                <w:rFonts w:ascii="Times New Roman" w:hAnsi="Times New Roman" w:cs="Times New Roman"/>
                <w:b/>
                <w:bCs/>
              </w:rPr>
              <w:t>Совмещение профессий (должностей)</w:t>
            </w:r>
            <w:r w:rsidRPr="00E96710">
              <w:rPr>
                <w:rFonts w:ascii="Times New Roman" w:hAnsi="Times New Roman" w:cs="Times New Roman"/>
              </w:rPr>
              <w:t xml:space="preserve"> – выполнение работником, НАРЯДУ СО СВОЕЙ ОСНОВНОЙ РАБОТОЙ (без четкого временного разделения), обусловленной трудовым договором работы по другой профессии (должности). Оформляется дополнительным соглашением к трудовому договору и внутренним приказом по организации.</w:t>
            </w:r>
            <w:r w:rsidRPr="00E96710">
              <w:rPr>
                <w:rFonts w:ascii="Times New Roman" w:hAnsi="Times New Roman" w:cs="Times New Roman"/>
              </w:rPr>
              <w:br/>
            </w:r>
          </w:p>
        </w:tc>
      </w:tr>
      <w:tr w:rsidR="002863D3" w:rsidTr="007F27BB">
        <w:tc>
          <w:tcPr>
            <w:tcW w:w="2560" w:type="dxa"/>
          </w:tcPr>
          <w:p w:rsidR="002863D3" w:rsidRPr="002863D3" w:rsidRDefault="002863D3" w:rsidP="002863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Раздел 3.7.2. Распределение педагогических работников и учебно-вспомогательного персонала, работающих на условиях внешнего совместительства, по возрасту и полу</w:t>
            </w:r>
          </w:p>
        </w:tc>
        <w:tc>
          <w:tcPr>
            <w:tcW w:w="4244" w:type="dxa"/>
          </w:tcPr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руководящих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Численность педагогических работников</w:t>
            </w:r>
          </w:p>
          <w:p w:rsidR="002863D3" w:rsidRPr="00AE5AF4" w:rsidRDefault="002863D3" w:rsidP="002863D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5A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Иной персонал</w:t>
            </w:r>
          </w:p>
        </w:tc>
        <w:tc>
          <w:tcPr>
            <w:tcW w:w="8647" w:type="dxa"/>
          </w:tcPr>
          <w:p w:rsidR="002863D3" w:rsidRDefault="002863D3" w:rsidP="002863D3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</w:rPr>
              <w:t>Обратить внимание на качество заполнения!!!!!!</w:t>
            </w:r>
          </w:p>
          <w:p w:rsidR="002863D3" w:rsidRPr="00E96710" w:rsidRDefault="002863D3" w:rsidP="002863D3">
            <w:pPr>
              <w:rPr>
                <w:rFonts w:ascii="Times New Roman" w:hAnsi="Times New Roman" w:cs="Times New Roman"/>
                <w:b/>
                <w:bCs/>
              </w:rPr>
            </w:pP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Данные графы 3 подраздела</w:t>
            </w:r>
            <w:r>
              <w:rPr>
                <w:color w:val="000000"/>
                <w:sz w:val="24"/>
                <w:szCs w:val="24"/>
              </w:rPr>
              <w:t xml:space="preserve"> 3.7.2.</w:t>
            </w: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2863D3">
              <w:rPr>
                <w:rFonts w:ascii="TimesNewRomanPSMT" w:hAnsi="TimesNewRomanPSMT"/>
                <w:color w:val="000000"/>
              </w:rPr>
              <w:br/>
            </w: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по строке 01 должны быть равны данным графы 3 строки 03 подраздела 3.3.1;</w:t>
            </w:r>
            <w:r w:rsidRPr="002863D3">
              <w:rPr>
                <w:rFonts w:ascii="TimesNewRomanPSMT" w:hAnsi="TimesNewRomanPSMT"/>
                <w:color w:val="000000"/>
              </w:rPr>
              <w:br/>
            </w: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по строке 02 должны быть равны данным графы 3 строки 04 подраздела 3.3.1;</w:t>
            </w:r>
            <w:r w:rsidRPr="002863D3">
              <w:rPr>
                <w:rFonts w:ascii="TimesNewRomanPSMT" w:hAnsi="TimesNewRomanPSMT"/>
                <w:color w:val="000000"/>
              </w:rPr>
              <w:br/>
            </w: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по строке 03 должны быть равны данным графы 3 строки 05 подраздела 3.3.1;</w:t>
            </w:r>
            <w:r w:rsidRPr="002863D3">
              <w:rPr>
                <w:rFonts w:ascii="TimesNewRomanPSMT" w:hAnsi="TimesNewRomanPSMT"/>
                <w:color w:val="000000"/>
              </w:rPr>
              <w:br/>
            </w: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по строке 04 должны быть равны данным графы 3 строки 06 подраздела 3.3.1;</w:t>
            </w:r>
            <w:r w:rsidRPr="002863D3">
              <w:rPr>
                <w:rFonts w:ascii="TimesNewRomanPSMT" w:hAnsi="TimesNewRomanPSMT"/>
                <w:color w:val="000000"/>
              </w:rPr>
              <w:br/>
            </w: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по строке 05 должны быть равны данным графы 3 строки 07 подраздела 3.3.1;</w:t>
            </w:r>
            <w:r w:rsidRPr="002863D3">
              <w:rPr>
                <w:rFonts w:ascii="TimesNewRomanPSMT" w:hAnsi="TimesNewRomanPSMT"/>
                <w:color w:val="000000"/>
              </w:rPr>
              <w:br/>
            </w:r>
            <w:r w:rsidRPr="002863D3">
              <w:rPr>
                <w:rFonts w:ascii="TimesNewRomanPSMT" w:hAnsi="TimesNewRomanPSMT"/>
                <w:color w:val="000000"/>
                <w:sz w:val="24"/>
                <w:szCs w:val="24"/>
              </w:rPr>
              <w:t>по строке 06 должны быть равны данным графы 3 строки 16 подраздела 3.3.1.</w:t>
            </w:r>
          </w:p>
        </w:tc>
      </w:tr>
      <w:tr w:rsidR="002863D3" w:rsidTr="007F27BB">
        <w:tc>
          <w:tcPr>
            <w:tcW w:w="2560" w:type="dxa"/>
          </w:tcPr>
          <w:p w:rsidR="002863D3" w:rsidRPr="006E118C" w:rsidRDefault="002863D3" w:rsidP="002863D3">
            <w:pPr>
              <w:rPr>
                <w:rFonts w:ascii="Times New Roman" w:hAnsi="Times New Roman" w:cs="Times New Roman"/>
              </w:rPr>
            </w:pPr>
            <w:r w:rsidRPr="006E118C">
              <w:rPr>
                <w:rFonts w:ascii="Times New Roman" w:hAnsi="Times New Roman" w:cs="Times New Roman"/>
                <w:bCs/>
              </w:rPr>
              <w:t>Разделы 4, 5, 6</w:t>
            </w:r>
          </w:p>
        </w:tc>
        <w:tc>
          <w:tcPr>
            <w:tcW w:w="4244" w:type="dxa"/>
          </w:tcPr>
          <w:p w:rsidR="002863D3" w:rsidRPr="00E96710" w:rsidRDefault="002863D3" w:rsidP="002863D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7" w:type="dxa"/>
          </w:tcPr>
          <w:p w:rsidR="002863D3" w:rsidRPr="00E96710" w:rsidRDefault="002863D3" w:rsidP="002863D3">
            <w:pPr>
              <w:rPr>
                <w:rFonts w:ascii="Times New Roman" w:hAnsi="Times New Roman" w:cs="Times New Roman"/>
                <w:b/>
                <w:bCs/>
              </w:rPr>
            </w:pPr>
            <w:r w:rsidRPr="00E96710">
              <w:rPr>
                <w:rFonts w:ascii="Times New Roman" w:hAnsi="Times New Roman" w:cs="Times New Roman"/>
                <w:bCs/>
              </w:rPr>
              <w:t xml:space="preserve">Юридические лица и их обособленные подразделения (в том числе филиалы), реализующие образовательные программы среднего профессионального образования и реализующие образовательные программы профессионального обучения в качестве не основного вида образовательной деятельности данный раздел </w:t>
            </w:r>
            <w:r w:rsidRPr="00E96710">
              <w:rPr>
                <w:rFonts w:ascii="Times New Roman" w:hAnsi="Times New Roman" w:cs="Times New Roman"/>
                <w:b/>
                <w:bCs/>
              </w:rPr>
              <w:t xml:space="preserve">НЕ </w:t>
            </w:r>
            <w:proofErr w:type="gramStart"/>
            <w:r w:rsidRPr="00E96710">
              <w:rPr>
                <w:rFonts w:ascii="Times New Roman" w:hAnsi="Times New Roman" w:cs="Times New Roman"/>
                <w:b/>
                <w:bCs/>
              </w:rPr>
              <w:t>ЗАПОЛНЯЮТ !!!!!</w:t>
            </w:r>
            <w:proofErr w:type="gramEnd"/>
          </w:p>
          <w:p w:rsidR="002863D3" w:rsidRPr="00E96710" w:rsidRDefault="002863D3" w:rsidP="002863D3">
            <w:pPr>
              <w:rPr>
                <w:rFonts w:ascii="Times New Roman" w:hAnsi="Times New Roman" w:cs="Times New Roman"/>
                <w:b/>
              </w:rPr>
            </w:pPr>
            <w:r w:rsidRPr="00E96710">
              <w:rPr>
                <w:rFonts w:ascii="Times New Roman" w:hAnsi="Times New Roman" w:cs="Times New Roman"/>
                <w:b/>
                <w:bCs/>
              </w:rPr>
              <w:t>ПОО показывают необходимые данные в форме ФСН №СПО-2.</w:t>
            </w:r>
          </w:p>
          <w:p w:rsidR="002863D3" w:rsidRPr="00E96710" w:rsidRDefault="002863D3" w:rsidP="002863D3">
            <w:pPr>
              <w:rPr>
                <w:rFonts w:ascii="Times New Roman" w:hAnsi="Times New Roman" w:cs="Times New Roman"/>
              </w:rPr>
            </w:pPr>
          </w:p>
        </w:tc>
      </w:tr>
    </w:tbl>
    <w:p w:rsidR="00F61230" w:rsidRPr="00F61230" w:rsidRDefault="00F61230" w:rsidP="00E9671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sectPr w:rsidR="00F61230" w:rsidRPr="00F61230" w:rsidSect="0028383D">
      <w:footerReference w:type="default" r:id="rId7"/>
      <w:pgSz w:w="16838" w:h="11906" w:orient="landscape" w:code="9"/>
      <w:pgMar w:top="624" w:right="567" w:bottom="62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6E" w:rsidRDefault="0078536E" w:rsidP="005807A2">
      <w:pPr>
        <w:spacing w:after="0" w:line="240" w:lineRule="auto"/>
      </w:pPr>
      <w:r>
        <w:separator/>
      </w:r>
    </w:p>
  </w:endnote>
  <w:endnote w:type="continuationSeparator" w:id="0">
    <w:p w:rsidR="0078536E" w:rsidRDefault="0078536E" w:rsidP="0058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75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807A2" w:rsidRPr="00151EF7" w:rsidRDefault="005807A2" w:rsidP="005807A2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151EF7">
          <w:rPr>
            <w:rFonts w:ascii="Times New Roman" w:hAnsi="Times New Roman" w:cs="Times New Roman"/>
            <w:sz w:val="20"/>
          </w:rPr>
          <w:fldChar w:fldCharType="begin"/>
        </w:r>
        <w:r w:rsidRPr="00151EF7">
          <w:rPr>
            <w:rFonts w:ascii="Times New Roman" w:hAnsi="Times New Roman" w:cs="Times New Roman"/>
            <w:sz w:val="20"/>
          </w:rPr>
          <w:instrText>PAGE   \* MERGEFORMAT</w:instrText>
        </w:r>
        <w:r w:rsidRPr="00151EF7">
          <w:rPr>
            <w:rFonts w:ascii="Times New Roman" w:hAnsi="Times New Roman" w:cs="Times New Roman"/>
            <w:sz w:val="20"/>
          </w:rPr>
          <w:fldChar w:fldCharType="separate"/>
        </w:r>
        <w:r w:rsidR="00C62D07">
          <w:rPr>
            <w:rFonts w:ascii="Times New Roman" w:hAnsi="Times New Roman" w:cs="Times New Roman"/>
            <w:noProof/>
            <w:sz w:val="20"/>
          </w:rPr>
          <w:t>2</w:t>
        </w:r>
        <w:r w:rsidRPr="00151EF7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6E" w:rsidRDefault="0078536E" w:rsidP="005807A2">
      <w:pPr>
        <w:spacing w:after="0" w:line="240" w:lineRule="auto"/>
      </w:pPr>
      <w:r>
        <w:separator/>
      </w:r>
    </w:p>
  </w:footnote>
  <w:footnote w:type="continuationSeparator" w:id="0">
    <w:p w:rsidR="0078536E" w:rsidRDefault="0078536E" w:rsidP="0058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6767"/>
    <w:multiLevelType w:val="hybridMultilevel"/>
    <w:tmpl w:val="728E3BA8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771D20"/>
    <w:multiLevelType w:val="hybridMultilevel"/>
    <w:tmpl w:val="2DCAED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1E"/>
    <w:rsid w:val="00006E07"/>
    <w:rsid w:val="00010293"/>
    <w:rsid w:val="0004358A"/>
    <w:rsid w:val="00045A1D"/>
    <w:rsid w:val="00052D22"/>
    <w:rsid w:val="00053659"/>
    <w:rsid w:val="00060FEA"/>
    <w:rsid w:val="00067A03"/>
    <w:rsid w:val="000702A8"/>
    <w:rsid w:val="0008015D"/>
    <w:rsid w:val="000A7173"/>
    <w:rsid w:val="000D694F"/>
    <w:rsid w:val="000F0E79"/>
    <w:rsid w:val="000F4260"/>
    <w:rsid w:val="000F4B00"/>
    <w:rsid w:val="00130A9F"/>
    <w:rsid w:val="00136CA4"/>
    <w:rsid w:val="00151EF7"/>
    <w:rsid w:val="001942CD"/>
    <w:rsid w:val="001953BA"/>
    <w:rsid w:val="001A0EE4"/>
    <w:rsid w:val="001A5D60"/>
    <w:rsid w:val="001A6B96"/>
    <w:rsid w:val="001C3649"/>
    <w:rsid w:val="001C541A"/>
    <w:rsid w:val="001D6145"/>
    <w:rsid w:val="001D7F74"/>
    <w:rsid w:val="001E0E1F"/>
    <w:rsid w:val="0020337E"/>
    <w:rsid w:val="00245DEB"/>
    <w:rsid w:val="00272116"/>
    <w:rsid w:val="0028383D"/>
    <w:rsid w:val="002863D3"/>
    <w:rsid w:val="00286B39"/>
    <w:rsid w:val="002878BA"/>
    <w:rsid w:val="002A3282"/>
    <w:rsid w:val="002B3803"/>
    <w:rsid w:val="002E42A2"/>
    <w:rsid w:val="002F43B2"/>
    <w:rsid w:val="003032BA"/>
    <w:rsid w:val="00334D8D"/>
    <w:rsid w:val="00380316"/>
    <w:rsid w:val="00386AC1"/>
    <w:rsid w:val="00391E3E"/>
    <w:rsid w:val="00392C9D"/>
    <w:rsid w:val="003A181E"/>
    <w:rsid w:val="003D1591"/>
    <w:rsid w:val="004110C2"/>
    <w:rsid w:val="00414DF3"/>
    <w:rsid w:val="004167DD"/>
    <w:rsid w:val="00433618"/>
    <w:rsid w:val="00433B88"/>
    <w:rsid w:val="00437810"/>
    <w:rsid w:val="00445D0C"/>
    <w:rsid w:val="00464941"/>
    <w:rsid w:val="00466A13"/>
    <w:rsid w:val="00472670"/>
    <w:rsid w:val="004838C0"/>
    <w:rsid w:val="00483B0E"/>
    <w:rsid w:val="00487462"/>
    <w:rsid w:val="004A3011"/>
    <w:rsid w:val="004C5E60"/>
    <w:rsid w:val="00514F2D"/>
    <w:rsid w:val="00532473"/>
    <w:rsid w:val="005660FA"/>
    <w:rsid w:val="00576047"/>
    <w:rsid w:val="005807A2"/>
    <w:rsid w:val="005878B4"/>
    <w:rsid w:val="00595830"/>
    <w:rsid w:val="005A4346"/>
    <w:rsid w:val="005B097B"/>
    <w:rsid w:val="005D346F"/>
    <w:rsid w:val="005F354D"/>
    <w:rsid w:val="00606403"/>
    <w:rsid w:val="00644327"/>
    <w:rsid w:val="006479B7"/>
    <w:rsid w:val="0065318A"/>
    <w:rsid w:val="006619F0"/>
    <w:rsid w:val="006642A7"/>
    <w:rsid w:val="00677FF5"/>
    <w:rsid w:val="00691CB4"/>
    <w:rsid w:val="006B4AE1"/>
    <w:rsid w:val="006B545F"/>
    <w:rsid w:val="006B6B8F"/>
    <w:rsid w:val="006D521F"/>
    <w:rsid w:val="006D6512"/>
    <w:rsid w:val="006D6BA8"/>
    <w:rsid w:val="006E118C"/>
    <w:rsid w:val="006E54AB"/>
    <w:rsid w:val="006F4D95"/>
    <w:rsid w:val="00706F8E"/>
    <w:rsid w:val="00720C6A"/>
    <w:rsid w:val="00724231"/>
    <w:rsid w:val="00746C1C"/>
    <w:rsid w:val="00751F8A"/>
    <w:rsid w:val="007636E8"/>
    <w:rsid w:val="007717FC"/>
    <w:rsid w:val="00782D21"/>
    <w:rsid w:val="007839D6"/>
    <w:rsid w:val="0078536E"/>
    <w:rsid w:val="007A4B07"/>
    <w:rsid w:val="007A54DA"/>
    <w:rsid w:val="007A665D"/>
    <w:rsid w:val="007B697E"/>
    <w:rsid w:val="007E5B99"/>
    <w:rsid w:val="007E6DBE"/>
    <w:rsid w:val="007F27BB"/>
    <w:rsid w:val="00810DEC"/>
    <w:rsid w:val="00814C5D"/>
    <w:rsid w:val="00830F21"/>
    <w:rsid w:val="00865321"/>
    <w:rsid w:val="00867517"/>
    <w:rsid w:val="00886D3D"/>
    <w:rsid w:val="00887E18"/>
    <w:rsid w:val="00894A31"/>
    <w:rsid w:val="00903662"/>
    <w:rsid w:val="0090498C"/>
    <w:rsid w:val="00913AF8"/>
    <w:rsid w:val="00923EFA"/>
    <w:rsid w:val="00924221"/>
    <w:rsid w:val="00947DC5"/>
    <w:rsid w:val="009B73E5"/>
    <w:rsid w:val="009D5328"/>
    <w:rsid w:val="009E2733"/>
    <w:rsid w:val="009F5068"/>
    <w:rsid w:val="009F69DC"/>
    <w:rsid w:val="00A22D8A"/>
    <w:rsid w:val="00A31AA7"/>
    <w:rsid w:val="00A425AC"/>
    <w:rsid w:val="00AA245D"/>
    <w:rsid w:val="00AE5AF4"/>
    <w:rsid w:val="00AF4CE2"/>
    <w:rsid w:val="00B061F0"/>
    <w:rsid w:val="00B23400"/>
    <w:rsid w:val="00B26BDB"/>
    <w:rsid w:val="00B436E6"/>
    <w:rsid w:val="00B45BE0"/>
    <w:rsid w:val="00B61233"/>
    <w:rsid w:val="00BA65A8"/>
    <w:rsid w:val="00BC0EE1"/>
    <w:rsid w:val="00BE72EB"/>
    <w:rsid w:val="00BF466A"/>
    <w:rsid w:val="00BF6011"/>
    <w:rsid w:val="00C046D5"/>
    <w:rsid w:val="00C62D07"/>
    <w:rsid w:val="00C76965"/>
    <w:rsid w:val="00C85774"/>
    <w:rsid w:val="00C94234"/>
    <w:rsid w:val="00CA4121"/>
    <w:rsid w:val="00CF4063"/>
    <w:rsid w:val="00D02534"/>
    <w:rsid w:val="00D03E9D"/>
    <w:rsid w:val="00D1501B"/>
    <w:rsid w:val="00D46021"/>
    <w:rsid w:val="00D82575"/>
    <w:rsid w:val="00DA21DE"/>
    <w:rsid w:val="00DE14A3"/>
    <w:rsid w:val="00DF7CA7"/>
    <w:rsid w:val="00E13A36"/>
    <w:rsid w:val="00E740C3"/>
    <w:rsid w:val="00E74B71"/>
    <w:rsid w:val="00E96710"/>
    <w:rsid w:val="00EB14B4"/>
    <w:rsid w:val="00EC4D8C"/>
    <w:rsid w:val="00EC5AE6"/>
    <w:rsid w:val="00EE1394"/>
    <w:rsid w:val="00EF2662"/>
    <w:rsid w:val="00EF2B0F"/>
    <w:rsid w:val="00F35B7A"/>
    <w:rsid w:val="00F441E8"/>
    <w:rsid w:val="00F61230"/>
    <w:rsid w:val="00F62571"/>
    <w:rsid w:val="00F64567"/>
    <w:rsid w:val="00F66429"/>
    <w:rsid w:val="00FB40B1"/>
    <w:rsid w:val="00FD1475"/>
    <w:rsid w:val="00FE69C3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7B0F"/>
  <w15:chartTrackingRefBased/>
  <w15:docId w15:val="{9CDA52F4-BCFA-4FB6-AA35-4F36A12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72EB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39"/>
    <w:rsid w:val="00BE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7A2"/>
  </w:style>
  <w:style w:type="paragraph" w:styleId="a6">
    <w:name w:val="footer"/>
    <w:basedOn w:val="a"/>
    <w:link w:val="a7"/>
    <w:uiPriority w:val="99"/>
    <w:unhideWhenUsed/>
    <w:rsid w:val="0058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7A2"/>
  </w:style>
  <w:style w:type="paragraph" w:styleId="a8">
    <w:name w:val="Balloon Text"/>
    <w:basedOn w:val="a"/>
    <w:link w:val="a9"/>
    <w:uiPriority w:val="99"/>
    <w:semiHidden/>
    <w:unhideWhenUsed/>
    <w:rsid w:val="0058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7A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03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45DEB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F4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A3282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28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7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Васбиндер Генриетта</cp:lastModifiedBy>
  <cp:revision>153</cp:revision>
  <cp:lastPrinted>2023-01-12T11:32:00Z</cp:lastPrinted>
  <dcterms:created xsi:type="dcterms:W3CDTF">2022-07-04T05:04:00Z</dcterms:created>
  <dcterms:modified xsi:type="dcterms:W3CDTF">2023-01-16T05:24:00Z</dcterms:modified>
</cp:coreProperties>
</file>