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2E" w:rsidRPr="003D33E4" w:rsidRDefault="000B642E" w:rsidP="000B642E">
      <w:pPr>
        <w:ind w:left="2552"/>
        <w:rPr>
          <w:rFonts w:asciiTheme="minorHAnsi" w:hAnsiTheme="minorHAnsi" w:cstheme="minorHAnsi"/>
          <w:sz w:val="20"/>
          <w:szCs w:val="20"/>
        </w:rPr>
      </w:pPr>
      <w:r w:rsidRPr="003D33E4">
        <w:rPr>
          <w:rFonts w:asciiTheme="minorHAnsi" w:hAnsiTheme="minorHAnsi" w:cstheme="minorHAnsi"/>
          <w:sz w:val="20"/>
          <w:szCs w:val="20"/>
        </w:rPr>
        <w:t>Задание подготовлено в рамках проекта АНО «Лаборатория модернизации обр</w:t>
      </w:r>
      <w:r w:rsidRPr="003D33E4">
        <w:rPr>
          <w:rFonts w:asciiTheme="minorHAnsi" w:hAnsiTheme="minorHAnsi" w:cstheme="minorHAnsi"/>
          <w:sz w:val="20"/>
          <w:szCs w:val="20"/>
        </w:rPr>
        <w:t>а</w:t>
      </w:r>
      <w:r w:rsidRPr="003D33E4">
        <w:rPr>
          <w:rFonts w:asciiTheme="minorHAnsi" w:hAnsiTheme="minorHAnsi" w:cstheme="minorHAnsi"/>
          <w:sz w:val="20"/>
          <w:szCs w:val="20"/>
        </w:rPr>
        <w:t>зовательных ресурсов» «Кадровый и учебно-методический р</w:t>
      </w:r>
      <w:r w:rsidRPr="003D33E4">
        <w:rPr>
          <w:rFonts w:asciiTheme="minorHAnsi" w:hAnsiTheme="minorHAnsi" w:cstheme="minorHAnsi"/>
          <w:sz w:val="20"/>
          <w:szCs w:val="20"/>
        </w:rPr>
        <w:t>е</w:t>
      </w:r>
      <w:r w:rsidRPr="003D33E4">
        <w:rPr>
          <w:rFonts w:asciiTheme="minorHAnsi" w:hAnsiTheme="minorHAnsi" w:cstheme="minorHAnsi"/>
          <w:sz w:val="20"/>
          <w:szCs w:val="20"/>
        </w:rPr>
        <w:t>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</w:t>
      </w:r>
      <w:r w:rsidRPr="003D33E4">
        <w:rPr>
          <w:rFonts w:asciiTheme="minorHAnsi" w:hAnsiTheme="minorHAnsi" w:cstheme="minorHAnsi"/>
          <w:sz w:val="20"/>
          <w:szCs w:val="20"/>
        </w:rPr>
        <w:t>н</w:t>
      </w:r>
      <w:r w:rsidRPr="003D33E4">
        <w:rPr>
          <w:rFonts w:asciiTheme="minorHAnsi" w:hAnsiTheme="minorHAnsi" w:cstheme="minorHAnsi"/>
          <w:sz w:val="20"/>
          <w:szCs w:val="20"/>
        </w:rPr>
        <w:t>ского общества, предоставленного Фондом президентских грантов.</w:t>
      </w:r>
    </w:p>
    <w:p w:rsidR="008950D0" w:rsidRPr="00915F1F" w:rsidRDefault="008950D0" w:rsidP="00915F1F">
      <w:pPr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p w:rsidR="0039164A" w:rsidRPr="00915F1F" w:rsidRDefault="0039164A" w:rsidP="00915F1F">
      <w:pPr>
        <w:rPr>
          <w:rFonts w:ascii="Times New Roman" w:eastAsia="Times New Roman" w:hAnsi="Times New Roman"/>
          <w:sz w:val="24"/>
          <w:szCs w:val="24"/>
        </w:rPr>
      </w:pPr>
      <w:r w:rsidRPr="00915F1F">
        <w:rPr>
          <w:rFonts w:ascii="Times New Roman" w:eastAsia="Times New Roman" w:hAnsi="Times New Roman"/>
          <w:i/>
          <w:sz w:val="24"/>
          <w:szCs w:val="24"/>
        </w:rPr>
        <w:t>Разработчик</w:t>
      </w:r>
      <w:r w:rsidRPr="00915F1F">
        <w:rPr>
          <w:rFonts w:ascii="Times New Roman" w:eastAsia="Times New Roman" w:hAnsi="Times New Roman"/>
          <w:sz w:val="24"/>
          <w:szCs w:val="24"/>
        </w:rPr>
        <w:t xml:space="preserve">: Королёва Татьяна Анатольевна, </w:t>
      </w:r>
      <w:r w:rsidR="00915F1F">
        <w:rPr>
          <w:rFonts w:ascii="Times New Roman" w:eastAsia="Times New Roman" w:hAnsi="Times New Roman"/>
          <w:sz w:val="24"/>
          <w:szCs w:val="24"/>
        </w:rPr>
        <w:t>ГБПОУ СО</w:t>
      </w:r>
      <w:r w:rsidRPr="00915F1F">
        <w:rPr>
          <w:rFonts w:ascii="Times New Roman" w:eastAsia="Times New Roman" w:hAnsi="Times New Roman"/>
          <w:sz w:val="24"/>
          <w:szCs w:val="24"/>
        </w:rPr>
        <w:t xml:space="preserve"> «Самарское областное училище культуры и искусств»</w:t>
      </w:r>
    </w:p>
    <w:p w:rsidR="00E63A69" w:rsidRPr="00915F1F" w:rsidRDefault="00915F1F" w:rsidP="00915F1F">
      <w:pPr>
        <w:rPr>
          <w:rFonts w:ascii="Times New Roman" w:hAnsi="Times New Roman"/>
          <w:sz w:val="24"/>
          <w:szCs w:val="24"/>
        </w:rPr>
      </w:pPr>
      <w:r w:rsidRPr="00915F1F">
        <w:rPr>
          <w:rFonts w:ascii="Times New Roman" w:eastAsia="Times New Roman" w:hAnsi="Times New Roman"/>
          <w:i/>
          <w:sz w:val="24"/>
          <w:szCs w:val="24"/>
        </w:rPr>
        <w:t>Курс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B01130" w:rsidRPr="00915F1F">
        <w:rPr>
          <w:rFonts w:ascii="Times New Roman" w:eastAsia="Times New Roman" w:hAnsi="Times New Roman"/>
          <w:sz w:val="24"/>
          <w:szCs w:val="24"/>
        </w:rPr>
        <w:t>МДК 01.01. Организация социально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="00B01130" w:rsidRPr="00915F1F">
        <w:rPr>
          <w:rFonts w:ascii="Times New Roman" w:eastAsia="Times New Roman" w:hAnsi="Times New Roman"/>
          <w:sz w:val="24"/>
          <w:szCs w:val="24"/>
        </w:rPr>
        <w:t>культурной деятельности. Социально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="00B01130" w:rsidRPr="00915F1F">
        <w:rPr>
          <w:rFonts w:ascii="Times New Roman" w:eastAsia="Times New Roman" w:hAnsi="Times New Roman"/>
          <w:sz w:val="24"/>
          <w:szCs w:val="24"/>
        </w:rPr>
        <w:t>культурная деятельность (</w:t>
      </w:r>
      <w:r w:rsidR="00E63A69" w:rsidRPr="00915F1F">
        <w:rPr>
          <w:rFonts w:ascii="Times New Roman" w:hAnsi="Times New Roman"/>
          <w:sz w:val="24"/>
          <w:szCs w:val="24"/>
        </w:rPr>
        <w:t>51.02.02 Социально-культурная деятельность (по видам)</w:t>
      </w:r>
      <w:r w:rsidR="00B01130" w:rsidRPr="00915F1F">
        <w:rPr>
          <w:rFonts w:ascii="Times New Roman" w:hAnsi="Times New Roman"/>
          <w:sz w:val="24"/>
          <w:szCs w:val="24"/>
        </w:rPr>
        <w:t>)</w:t>
      </w:r>
    </w:p>
    <w:p w:rsidR="0039164A" w:rsidRPr="00915F1F" w:rsidRDefault="0039164A" w:rsidP="00915F1F">
      <w:pPr>
        <w:rPr>
          <w:rFonts w:ascii="Times New Roman" w:eastAsia="Times New Roman" w:hAnsi="Times New Roman"/>
          <w:sz w:val="24"/>
          <w:szCs w:val="24"/>
        </w:rPr>
      </w:pPr>
      <w:r w:rsidRPr="00915F1F">
        <w:rPr>
          <w:rFonts w:ascii="Times New Roman" w:eastAsia="Times New Roman" w:hAnsi="Times New Roman"/>
          <w:i/>
          <w:sz w:val="24"/>
          <w:szCs w:val="24"/>
        </w:rPr>
        <w:t>Тема</w:t>
      </w:r>
      <w:r w:rsidRPr="00915F1F">
        <w:rPr>
          <w:rFonts w:ascii="Times New Roman" w:eastAsia="Times New Roman" w:hAnsi="Times New Roman"/>
          <w:sz w:val="24"/>
          <w:szCs w:val="24"/>
        </w:rPr>
        <w:t>: Курсовое проектирование</w:t>
      </w:r>
    </w:p>
    <w:p w:rsidR="0095662F" w:rsidRPr="00915F1F" w:rsidRDefault="0095662F" w:rsidP="00915F1F">
      <w:pPr>
        <w:rPr>
          <w:rFonts w:ascii="Times New Roman" w:eastAsia="Times New Roman" w:hAnsi="Times New Roman"/>
          <w:sz w:val="24"/>
          <w:szCs w:val="24"/>
        </w:rPr>
      </w:pPr>
    </w:p>
    <w:p w:rsidR="0095662F" w:rsidRPr="00915F1F" w:rsidRDefault="00B01130" w:rsidP="00915F1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915F1F">
        <w:rPr>
          <w:rFonts w:ascii="Times New Roman" w:eastAsia="Times New Roman" w:hAnsi="Times New Roman"/>
          <w:i/>
          <w:sz w:val="24"/>
          <w:szCs w:val="24"/>
          <w:lang w:eastAsia="ru-RU"/>
        </w:rPr>
        <w:t>К</w:t>
      </w:r>
      <w:r w:rsidR="00915F1F">
        <w:rPr>
          <w:rFonts w:ascii="Times New Roman" w:eastAsia="Times New Roman" w:hAnsi="Times New Roman"/>
          <w:i/>
          <w:sz w:val="24"/>
          <w:szCs w:val="24"/>
          <w:lang w:eastAsia="ru-RU"/>
        </w:rPr>
        <w:t>омментарии</w:t>
      </w:r>
    </w:p>
    <w:p w:rsidR="00B01130" w:rsidRPr="00915F1F" w:rsidRDefault="007F2466" w:rsidP="00915F1F">
      <w:pPr>
        <w:ind w:firstLine="709"/>
        <w:rPr>
          <w:rFonts w:ascii="Times New Roman" w:hAnsi="Times New Roman"/>
          <w:sz w:val="24"/>
          <w:szCs w:val="24"/>
        </w:rPr>
      </w:pPr>
      <w:r w:rsidRPr="00915F1F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Задание </w:t>
      </w:r>
      <w:r w:rsidR="00B01130" w:rsidRPr="00915F1F">
        <w:rPr>
          <w:rFonts w:ascii="Times New Roman" w:eastAsia="Arial" w:hAnsi="Times New Roman"/>
          <w:sz w:val="24"/>
          <w:szCs w:val="24"/>
          <w:lang w:eastAsia="ar-SA"/>
        </w:rPr>
        <w:t>предлагается</w:t>
      </w:r>
      <w:r w:rsidRPr="00915F1F">
        <w:rPr>
          <w:rFonts w:ascii="Times New Roman" w:eastAsia="Arial" w:hAnsi="Times New Roman"/>
          <w:sz w:val="24"/>
          <w:szCs w:val="24"/>
          <w:lang w:eastAsia="ar-SA"/>
        </w:rPr>
        <w:t xml:space="preserve"> на </w:t>
      </w:r>
      <w:r w:rsidRPr="00915F1F">
        <w:rPr>
          <w:rFonts w:ascii="Times New Roman" w:hAnsi="Times New Roman"/>
          <w:sz w:val="24"/>
          <w:szCs w:val="24"/>
        </w:rPr>
        <w:t xml:space="preserve">заключительном этапе </w:t>
      </w:r>
      <w:r w:rsidR="00B01130" w:rsidRPr="00915F1F">
        <w:rPr>
          <w:rFonts w:ascii="Times New Roman" w:hAnsi="Times New Roman"/>
          <w:sz w:val="24"/>
          <w:szCs w:val="24"/>
        </w:rPr>
        <w:t>работы</w:t>
      </w:r>
      <w:r w:rsidRPr="00915F1F">
        <w:rPr>
          <w:rFonts w:ascii="Times New Roman" w:hAnsi="Times New Roman"/>
          <w:sz w:val="24"/>
          <w:szCs w:val="24"/>
        </w:rPr>
        <w:t xml:space="preserve"> </w:t>
      </w:r>
      <w:r w:rsidR="00B01130" w:rsidRPr="00915F1F">
        <w:rPr>
          <w:rFonts w:ascii="Times New Roman" w:hAnsi="Times New Roman"/>
          <w:sz w:val="24"/>
          <w:szCs w:val="24"/>
        </w:rPr>
        <w:t xml:space="preserve">по </w:t>
      </w:r>
      <w:r w:rsidR="00B01130" w:rsidRPr="00915F1F">
        <w:rPr>
          <w:rFonts w:ascii="Times New Roman" w:eastAsia="Arial" w:hAnsi="Times New Roman"/>
          <w:sz w:val="24"/>
          <w:szCs w:val="24"/>
          <w:lang w:eastAsia="ar-SA"/>
        </w:rPr>
        <w:t>ПМ.01. Организационно</w:t>
      </w:r>
      <w:r w:rsidR="00915F1F">
        <w:rPr>
          <w:rFonts w:ascii="Times New Roman" w:eastAsia="Arial" w:hAnsi="Times New Roman"/>
          <w:sz w:val="24"/>
          <w:szCs w:val="24"/>
          <w:lang w:eastAsia="ar-SA"/>
        </w:rPr>
        <w:t>-</w:t>
      </w:r>
      <w:r w:rsidR="00B01130" w:rsidRPr="00915F1F">
        <w:rPr>
          <w:rFonts w:ascii="Times New Roman" w:eastAsia="Arial" w:hAnsi="Times New Roman"/>
          <w:sz w:val="24"/>
          <w:szCs w:val="24"/>
          <w:lang w:eastAsia="ar-SA"/>
        </w:rPr>
        <w:t>управленческая деятельность, МДК.01.01. Организация социально</w:t>
      </w:r>
      <w:r w:rsidR="00915F1F">
        <w:rPr>
          <w:rFonts w:ascii="Times New Roman" w:eastAsia="Arial" w:hAnsi="Times New Roman"/>
          <w:sz w:val="24"/>
          <w:szCs w:val="24"/>
          <w:lang w:eastAsia="ar-SA"/>
        </w:rPr>
        <w:t>-</w:t>
      </w:r>
      <w:r w:rsidR="00B01130" w:rsidRPr="00915F1F">
        <w:rPr>
          <w:rFonts w:ascii="Times New Roman" w:eastAsia="Arial" w:hAnsi="Times New Roman"/>
          <w:sz w:val="24"/>
          <w:szCs w:val="24"/>
          <w:lang w:eastAsia="ar-SA"/>
        </w:rPr>
        <w:t>культурной деятельности (</w:t>
      </w:r>
      <w:r w:rsidR="00B01130" w:rsidRPr="00915F1F">
        <w:rPr>
          <w:rFonts w:ascii="Times New Roman" w:hAnsi="Times New Roman"/>
          <w:sz w:val="24"/>
          <w:szCs w:val="24"/>
        </w:rPr>
        <w:t>Социально</w:t>
      </w:r>
      <w:r w:rsidR="00915F1F">
        <w:rPr>
          <w:rFonts w:ascii="Times New Roman" w:hAnsi="Times New Roman"/>
          <w:sz w:val="24"/>
          <w:szCs w:val="24"/>
        </w:rPr>
        <w:t>-</w:t>
      </w:r>
      <w:r w:rsidR="00B01130" w:rsidRPr="00915F1F">
        <w:rPr>
          <w:rFonts w:ascii="Times New Roman" w:hAnsi="Times New Roman"/>
          <w:sz w:val="24"/>
          <w:szCs w:val="24"/>
        </w:rPr>
        <w:t>культурная деятельность) перед обсуждением содержания курсового проектир</w:t>
      </w:r>
      <w:r w:rsidR="00B01130" w:rsidRPr="00915F1F">
        <w:rPr>
          <w:rFonts w:ascii="Times New Roman" w:hAnsi="Times New Roman"/>
          <w:sz w:val="24"/>
          <w:szCs w:val="24"/>
        </w:rPr>
        <w:t>о</w:t>
      </w:r>
      <w:r w:rsidR="00915F1F">
        <w:rPr>
          <w:rFonts w:ascii="Times New Roman" w:hAnsi="Times New Roman"/>
          <w:sz w:val="24"/>
          <w:szCs w:val="24"/>
        </w:rPr>
        <w:t>вания.</w:t>
      </w:r>
    </w:p>
    <w:p w:rsidR="0095662F" w:rsidRPr="00915F1F" w:rsidRDefault="00B01130" w:rsidP="00915F1F">
      <w:pPr>
        <w:ind w:firstLine="709"/>
        <w:rPr>
          <w:rFonts w:ascii="Times New Roman" w:hAnsi="Times New Roman"/>
          <w:sz w:val="24"/>
          <w:szCs w:val="24"/>
        </w:rPr>
      </w:pPr>
      <w:r w:rsidRPr="00915F1F">
        <w:rPr>
          <w:rFonts w:ascii="Times New Roman" w:hAnsi="Times New Roman"/>
          <w:sz w:val="24"/>
          <w:szCs w:val="24"/>
        </w:rPr>
        <w:t>Задание минимально работает на постановку задачи поиска информации, но продв</w:t>
      </w:r>
      <w:r w:rsidRPr="00915F1F">
        <w:rPr>
          <w:rFonts w:ascii="Times New Roman" w:hAnsi="Times New Roman"/>
          <w:sz w:val="24"/>
          <w:szCs w:val="24"/>
        </w:rPr>
        <w:t>и</w:t>
      </w:r>
      <w:r w:rsidRPr="00915F1F">
        <w:rPr>
          <w:rFonts w:ascii="Times New Roman" w:hAnsi="Times New Roman"/>
          <w:sz w:val="24"/>
          <w:szCs w:val="24"/>
        </w:rPr>
        <w:t>гает обучающегося в работе в режиме просмотрового чтения. Поэтому оно может служить своего рода пропедевтикой деятельности по поиску информации в соответствии с требов</w:t>
      </w:r>
      <w:r w:rsidRPr="00915F1F">
        <w:rPr>
          <w:rFonts w:ascii="Times New Roman" w:hAnsi="Times New Roman"/>
          <w:sz w:val="24"/>
          <w:szCs w:val="24"/>
        </w:rPr>
        <w:t>а</w:t>
      </w:r>
      <w:r w:rsidRPr="00915F1F">
        <w:rPr>
          <w:rFonts w:ascii="Times New Roman" w:hAnsi="Times New Roman"/>
          <w:sz w:val="24"/>
          <w:szCs w:val="24"/>
        </w:rPr>
        <w:t xml:space="preserve">ниями уровня </w:t>
      </w:r>
      <w:r w:rsidRPr="00915F1F">
        <w:rPr>
          <w:rFonts w:ascii="Times New Roman" w:hAnsi="Times New Roman"/>
          <w:sz w:val="24"/>
          <w:szCs w:val="24"/>
          <w:lang w:val="en-US"/>
        </w:rPr>
        <w:t>I</w:t>
      </w:r>
      <w:r w:rsidRPr="00915F1F">
        <w:rPr>
          <w:rFonts w:ascii="Times New Roman" w:hAnsi="Times New Roman"/>
          <w:sz w:val="24"/>
          <w:szCs w:val="24"/>
        </w:rPr>
        <w:t>. При этом задание полезно для начала обсуждения порядка поиска литерат</w:t>
      </w:r>
      <w:r w:rsidRPr="00915F1F">
        <w:rPr>
          <w:rFonts w:ascii="Times New Roman" w:hAnsi="Times New Roman"/>
          <w:sz w:val="24"/>
          <w:szCs w:val="24"/>
        </w:rPr>
        <w:t>у</w:t>
      </w:r>
      <w:r w:rsidRPr="00915F1F">
        <w:rPr>
          <w:rFonts w:ascii="Times New Roman" w:hAnsi="Times New Roman"/>
          <w:sz w:val="24"/>
          <w:szCs w:val="24"/>
        </w:rPr>
        <w:t>ры для курсовой работы</w:t>
      </w:r>
      <w:r w:rsidR="0095662F" w:rsidRPr="00915F1F">
        <w:rPr>
          <w:rFonts w:ascii="Times New Roman" w:hAnsi="Times New Roman"/>
          <w:sz w:val="24"/>
          <w:szCs w:val="24"/>
        </w:rPr>
        <w:t>.</w:t>
      </w:r>
    </w:p>
    <w:p w:rsidR="00E63A69" w:rsidRDefault="00E63A69" w:rsidP="00915F1F">
      <w:pPr>
        <w:rPr>
          <w:rFonts w:ascii="Times New Roman" w:eastAsia="Times New Roman" w:hAnsi="Times New Roman"/>
          <w:sz w:val="24"/>
          <w:szCs w:val="24"/>
        </w:rPr>
      </w:pPr>
    </w:p>
    <w:p w:rsidR="00915F1F" w:rsidRPr="00915F1F" w:rsidRDefault="00915F1F" w:rsidP="00915F1F">
      <w:pPr>
        <w:rPr>
          <w:rFonts w:ascii="Times New Roman" w:eastAsia="Times New Roman" w:hAnsi="Times New Roman"/>
          <w:sz w:val="24"/>
          <w:szCs w:val="24"/>
        </w:rPr>
      </w:pPr>
    </w:p>
    <w:p w:rsidR="0039164A" w:rsidRPr="00915F1F" w:rsidRDefault="0039164A" w:rsidP="00915F1F">
      <w:pPr>
        <w:ind w:firstLine="709"/>
        <w:rPr>
          <w:rFonts w:ascii="Times New Roman" w:hAnsi="Times New Roman"/>
          <w:sz w:val="24"/>
          <w:szCs w:val="24"/>
        </w:rPr>
      </w:pPr>
      <w:r w:rsidRPr="00915F1F">
        <w:rPr>
          <w:rFonts w:ascii="Times New Roman" w:eastAsia="Times New Roman" w:hAnsi="Times New Roman"/>
          <w:sz w:val="24"/>
          <w:szCs w:val="24"/>
        </w:rPr>
        <w:t>Вам предстоит работа над курсовой работой по теме: «</w:t>
      </w:r>
      <w:r w:rsidRPr="00915F1F">
        <w:rPr>
          <w:rFonts w:ascii="Times New Roman" w:hAnsi="Times New Roman"/>
          <w:sz w:val="24"/>
          <w:szCs w:val="24"/>
        </w:rPr>
        <w:t>Средства, формы и методы с</w:t>
      </w:r>
      <w:r w:rsidRPr="00915F1F">
        <w:rPr>
          <w:rFonts w:ascii="Times New Roman" w:hAnsi="Times New Roman"/>
          <w:sz w:val="24"/>
          <w:szCs w:val="24"/>
        </w:rPr>
        <w:t>о</w:t>
      </w:r>
      <w:r w:rsidRPr="00915F1F">
        <w:rPr>
          <w:rFonts w:ascii="Times New Roman" w:hAnsi="Times New Roman"/>
          <w:sz w:val="24"/>
          <w:szCs w:val="24"/>
        </w:rPr>
        <w:t>циально</w:t>
      </w:r>
      <w:r w:rsidR="008F5A3B">
        <w:rPr>
          <w:rFonts w:ascii="Times New Roman" w:hAnsi="Times New Roman"/>
          <w:sz w:val="24"/>
          <w:szCs w:val="24"/>
        </w:rPr>
        <w:t>-</w:t>
      </w:r>
      <w:r w:rsidRPr="00915F1F">
        <w:rPr>
          <w:rFonts w:ascii="Times New Roman" w:hAnsi="Times New Roman"/>
          <w:sz w:val="24"/>
          <w:szCs w:val="24"/>
        </w:rPr>
        <w:t xml:space="preserve">культурной деятельности как основные составляющие технологического процесса», </w:t>
      </w:r>
      <w:r w:rsidRPr="00915F1F">
        <w:rPr>
          <w:rFonts w:ascii="Times New Roman" w:eastAsia="Times New Roman" w:hAnsi="Times New Roman"/>
          <w:sz w:val="24"/>
          <w:szCs w:val="24"/>
        </w:rPr>
        <w:t>а вашему однокурснику по теме: «</w:t>
      </w:r>
      <w:r w:rsidRPr="00915F1F">
        <w:rPr>
          <w:rFonts w:ascii="Times New Roman" w:hAnsi="Times New Roman"/>
          <w:sz w:val="24"/>
          <w:szCs w:val="24"/>
        </w:rPr>
        <w:t>Организационные и сценарно-режиссерские особенности подготовки и проведения игровых программ».</w:t>
      </w:r>
    </w:p>
    <w:p w:rsidR="0039164A" w:rsidRPr="00915F1F" w:rsidRDefault="0039164A" w:rsidP="00915F1F">
      <w:pPr>
        <w:ind w:firstLine="709"/>
        <w:rPr>
          <w:rFonts w:ascii="Times New Roman" w:hAnsi="Times New Roman"/>
          <w:b/>
          <w:sz w:val="24"/>
          <w:szCs w:val="24"/>
        </w:rPr>
      </w:pPr>
      <w:r w:rsidRPr="00915F1F">
        <w:rPr>
          <w:rFonts w:ascii="Times New Roman" w:eastAsia="Times New Roman" w:hAnsi="Times New Roman"/>
          <w:b/>
          <w:sz w:val="24"/>
          <w:szCs w:val="24"/>
        </w:rPr>
        <w:t>Из предложенных учебных пособий, аннотаций и сайтов книг к ним выберите те источники,</w:t>
      </w:r>
      <w:r w:rsidRPr="00915F1F">
        <w:rPr>
          <w:rFonts w:ascii="Times New Roman" w:hAnsi="Times New Roman"/>
          <w:b/>
          <w:sz w:val="24"/>
          <w:szCs w:val="24"/>
        </w:rPr>
        <w:t xml:space="preserve"> которые понадобятся вам и вашему однокурснику для подготовки над ку</w:t>
      </w:r>
      <w:r w:rsidRPr="00915F1F">
        <w:rPr>
          <w:rFonts w:ascii="Times New Roman" w:hAnsi="Times New Roman"/>
          <w:b/>
          <w:sz w:val="24"/>
          <w:szCs w:val="24"/>
        </w:rPr>
        <w:t>р</w:t>
      </w:r>
      <w:r w:rsidRPr="00915F1F">
        <w:rPr>
          <w:rFonts w:ascii="Times New Roman" w:hAnsi="Times New Roman"/>
          <w:b/>
          <w:sz w:val="24"/>
          <w:szCs w:val="24"/>
        </w:rPr>
        <w:t>совой работой.</w:t>
      </w:r>
    </w:p>
    <w:p w:rsidR="00B01130" w:rsidRPr="00915F1F" w:rsidRDefault="00B01130" w:rsidP="00915F1F">
      <w:pPr>
        <w:ind w:firstLine="709"/>
        <w:rPr>
          <w:rFonts w:ascii="Times New Roman" w:hAnsi="Times New Roman"/>
          <w:sz w:val="24"/>
          <w:szCs w:val="24"/>
        </w:rPr>
      </w:pPr>
      <w:r w:rsidRPr="00915F1F">
        <w:rPr>
          <w:rFonts w:ascii="Times New Roman" w:hAnsi="Times New Roman"/>
          <w:sz w:val="24"/>
          <w:szCs w:val="24"/>
        </w:rPr>
        <w:t>Заполните бланк.</w:t>
      </w:r>
    </w:p>
    <w:p w:rsidR="0039164A" w:rsidRPr="00915F1F" w:rsidRDefault="0039164A" w:rsidP="00915F1F">
      <w:pPr>
        <w:ind w:firstLine="709"/>
        <w:rPr>
          <w:rFonts w:ascii="Times New Roman" w:hAnsi="Times New Roman"/>
          <w:sz w:val="24"/>
          <w:szCs w:val="24"/>
        </w:rPr>
      </w:pPr>
      <w:r w:rsidRPr="00915F1F">
        <w:rPr>
          <w:rFonts w:ascii="Times New Roman" w:hAnsi="Times New Roman"/>
          <w:sz w:val="24"/>
          <w:szCs w:val="24"/>
        </w:rPr>
        <w:t xml:space="preserve">На выполнение задания отводится </w:t>
      </w:r>
      <w:r w:rsidR="00B01130" w:rsidRPr="00915F1F">
        <w:rPr>
          <w:rFonts w:ascii="Times New Roman" w:hAnsi="Times New Roman"/>
          <w:sz w:val="24"/>
          <w:szCs w:val="24"/>
        </w:rPr>
        <w:t>3</w:t>
      </w:r>
      <w:r w:rsidRPr="00915F1F">
        <w:rPr>
          <w:rFonts w:ascii="Times New Roman" w:hAnsi="Times New Roman"/>
          <w:sz w:val="24"/>
          <w:szCs w:val="24"/>
        </w:rPr>
        <w:t xml:space="preserve"> минут</w:t>
      </w:r>
      <w:r w:rsidR="00B01130" w:rsidRPr="00915F1F">
        <w:rPr>
          <w:rFonts w:ascii="Times New Roman" w:hAnsi="Times New Roman"/>
          <w:sz w:val="24"/>
          <w:szCs w:val="24"/>
        </w:rPr>
        <w:t>ы</w:t>
      </w:r>
      <w:r w:rsidRPr="00915F1F">
        <w:rPr>
          <w:rFonts w:ascii="Times New Roman" w:hAnsi="Times New Roman"/>
          <w:sz w:val="24"/>
          <w:szCs w:val="24"/>
        </w:rPr>
        <w:t>.</w:t>
      </w:r>
    </w:p>
    <w:p w:rsidR="0039164A" w:rsidRPr="00915F1F" w:rsidRDefault="0039164A" w:rsidP="00915F1F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39164A" w:rsidRPr="00915F1F" w:rsidTr="00915F1F">
        <w:tc>
          <w:tcPr>
            <w:tcW w:w="2802" w:type="dxa"/>
          </w:tcPr>
          <w:p w:rsidR="0039164A" w:rsidRPr="00915F1F" w:rsidRDefault="0039164A" w:rsidP="00915F1F">
            <w:pPr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Адресат</w:t>
            </w:r>
          </w:p>
          <w:p w:rsidR="0039164A" w:rsidRPr="00915F1F" w:rsidRDefault="0039164A" w:rsidP="00915F1F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F1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информации</w:t>
            </w:r>
          </w:p>
        </w:tc>
        <w:tc>
          <w:tcPr>
            <w:tcW w:w="6769" w:type="dxa"/>
          </w:tcPr>
          <w:p w:rsidR="0039164A" w:rsidRPr="00915F1F" w:rsidRDefault="0039164A" w:rsidP="00915F1F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№ источника</w:t>
            </w:r>
          </w:p>
        </w:tc>
      </w:tr>
      <w:tr w:rsidR="0039164A" w:rsidRPr="00915F1F" w:rsidTr="00915F1F">
        <w:tc>
          <w:tcPr>
            <w:tcW w:w="2802" w:type="dxa"/>
          </w:tcPr>
          <w:p w:rsidR="0039164A" w:rsidRPr="00915F1F" w:rsidRDefault="0039164A" w:rsidP="00915F1F">
            <w:pPr>
              <w:tabs>
                <w:tab w:val="left" w:pos="4035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Для себя</w:t>
            </w:r>
          </w:p>
        </w:tc>
        <w:tc>
          <w:tcPr>
            <w:tcW w:w="6769" w:type="dxa"/>
          </w:tcPr>
          <w:p w:rsidR="0039164A" w:rsidRPr="00915F1F" w:rsidRDefault="0039164A" w:rsidP="00915F1F">
            <w:pPr>
              <w:tabs>
                <w:tab w:val="left" w:pos="403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64A" w:rsidRPr="00915F1F" w:rsidTr="00915F1F">
        <w:tc>
          <w:tcPr>
            <w:tcW w:w="2802" w:type="dxa"/>
          </w:tcPr>
          <w:p w:rsidR="0039164A" w:rsidRPr="00915F1F" w:rsidRDefault="0039164A" w:rsidP="00915F1F">
            <w:pPr>
              <w:tabs>
                <w:tab w:val="left" w:pos="4035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Для однокурсника</w:t>
            </w:r>
          </w:p>
        </w:tc>
        <w:tc>
          <w:tcPr>
            <w:tcW w:w="6769" w:type="dxa"/>
          </w:tcPr>
          <w:p w:rsidR="0039164A" w:rsidRPr="00915F1F" w:rsidRDefault="0039164A" w:rsidP="00915F1F">
            <w:pPr>
              <w:tabs>
                <w:tab w:val="left" w:pos="403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164A" w:rsidRPr="00915F1F" w:rsidRDefault="0039164A" w:rsidP="00915F1F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237"/>
      </w:tblGrid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21B251" wp14:editId="43C29BF3">
                  <wp:extent cx="1908313" cy="2715257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16" cy="271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Новикова Г.Н.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Технологические основы социально-культурной деятел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ь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Издательство: М.: МГУКИ, 2004.- 175 с.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 xml:space="preserve">ISBN: 5-94778-063-1; 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libex.ru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В учебном пособии рассматриваются понятия и теорет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ческие основы, обосновывается понятийный аппарат, эт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а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пы развития и особенности социально-культурных техн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логий, общие технологии, являющиеся базовыми в пр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фессиональной деятельности. Обобщен опыт практич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ской деятельности, приведены примеры программ и пр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ектов. Автор раскрывает этапы проектирования и алг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ритм организационно-управленческих действий, особе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ности мастерства и профессиональной деятельности с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циально-культурной сферы.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FCACB" wp14:editId="77C3A4F6">
                  <wp:extent cx="1910855" cy="267959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64" cy="268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2. Асанова И.М., Дерябина С.О. Организация культурно – досуговой деятельности.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Издательство: Академия.- М., 2011, 192 с.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ISBN: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ab/>
              <w:t>978-5-7695-7179-4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moscowbooks.ru</w:t>
            </w:r>
          </w:p>
          <w:p w:rsidR="0095662F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15F1F">
              <w:rPr>
                <w:rFonts w:ascii="Times New Roman" w:hAnsi="Times New Roman"/>
                <w:sz w:val="24"/>
                <w:szCs w:val="24"/>
              </w:rPr>
              <w:t>В учебнике рассмотрены теоретические основы культу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но-досуговой деятельности и анимации, понятия и тип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логия анимационных услуг, содержание и виды культу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ного досуга, связь культурно-досуговой деятельности с анимацией, опыт организации досуга в зарубежных стр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а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нах и России на примере тематических парков развлеч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ний, географии карнавального движения, различных форм театрализованных анимационных мероприятий, отраж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ние русской национальной культуры в содержании и 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ганизации анимационных мероприятий;</w:t>
            </w:r>
            <w:proofErr w:type="gramEnd"/>
            <w:r w:rsidRPr="00915F1F">
              <w:rPr>
                <w:rFonts w:ascii="Times New Roman" w:hAnsi="Times New Roman"/>
                <w:sz w:val="24"/>
                <w:szCs w:val="24"/>
              </w:rPr>
              <w:t xml:space="preserve"> раскрывается значение драматургии и режиссуры как основы культу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но-досуговой деятельности, а также место и значение 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г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ры в анимационных программах.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5BC67" wp14:editId="6C69A2D1">
                  <wp:extent cx="1892410" cy="2814762"/>
                  <wp:effectExtent l="0" t="0" r="0" b="508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19" cy="281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4A" w:rsidRPr="00915F1F" w:rsidRDefault="0039164A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9164A" w:rsidRPr="00915F1F" w:rsidRDefault="00915F1F" w:rsidP="00915F1F">
            <w:pPr>
              <w:pStyle w:val="a8"/>
              <w:ind w:left="0"/>
              <w:contextualSpacing w:val="0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</w:rPr>
              <w:t>3.Жарков А.Д.</w:t>
            </w:r>
          </w:p>
          <w:p w:rsidR="0039164A" w:rsidRPr="00915F1F" w:rsidRDefault="0039164A" w:rsidP="00915F1F">
            <w:pPr>
              <w:pStyle w:val="a8"/>
              <w:ind w:left="0"/>
              <w:contextualSpacing w:val="0"/>
              <w:rPr>
                <w:szCs w:val="24"/>
              </w:rPr>
            </w:pPr>
            <w:r w:rsidRPr="00915F1F">
              <w:rPr>
                <w:color w:val="000000"/>
                <w:szCs w:val="24"/>
                <w:shd w:val="clear" w:color="auto" w:fill="FFFFFF"/>
              </w:rPr>
              <w:t>Теория и технология культурно – досуговой деятельн</w:t>
            </w:r>
            <w:r w:rsidRPr="00915F1F">
              <w:rPr>
                <w:color w:val="000000"/>
                <w:szCs w:val="24"/>
                <w:shd w:val="clear" w:color="auto" w:fill="FFFFFF"/>
              </w:rPr>
              <w:t>о</w:t>
            </w:r>
            <w:r w:rsidRPr="00915F1F">
              <w:rPr>
                <w:color w:val="000000"/>
                <w:szCs w:val="24"/>
                <w:shd w:val="clear" w:color="auto" w:fill="FFFFFF"/>
              </w:rPr>
              <w:t>сти.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М.: Издательский Дом МГУКИ, 2007. - 480 с.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studmed.ru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данном учебнике изложена теория культурно-досуговой деятельности, раскрыты её сущность, социальные фун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ции, принципы, изложены специфические особенности социально-культурной ситуации в стране, оказывающей самое непосредственное влияние на технологию культу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но-досуговой деятельности.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Содержится структурный анализ всего технологического процесса подготовки и проведения культурно-досуговых программ и предметной деятельности личности в учр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ждениях культуры.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Рассмотрены понятийный аппарат технологии культурно-досуговой деятельности в учреждениях культуры, ее о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новные элементы, специфика управления, драматургии и 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режиссуры. Основные виды культурно-досуговых пр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грамм, информационно-просветительные, художественно-публицистические, культурно-развлекательные. Раскр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P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вается механизм регулирования восприятием аудиторией различных типов </w:t>
            </w:r>
            <w:r w:rsidR="00915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программ в учреждениях культуры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79FCD1" wp14:editId="47E4B6CB">
                  <wp:extent cx="1638300" cy="2495550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4A" w:rsidRPr="00915F1F" w:rsidRDefault="0039164A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4.Санкин</w:t>
            </w:r>
            <w:r w:rsidR="008F5A3B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 xml:space="preserve">Социально-культурная деятельность. Теория и методика организации деятельности общественных объединений. 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proofErr w:type="spellStart"/>
            <w:r w:rsidRPr="00915F1F">
              <w:rPr>
                <w:rFonts w:ascii="Times New Roman" w:hAnsi="Times New Roman"/>
                <w:sz w:val="24"/>
                <w:szCs w:val="24"/>
              </w:rPr>
              <w:t>СПбГПУ</w:t>
            </w:r>
            <w:proofErr w:type="spellEnd"/>
            <w:r w:rsidRPr="00915F1F">
              <w:rPr>
                <w:rFonts w:ascii="Times New Roman" w:hAnsi="Times New Roman"/>
                <w:sz w:val="24"/>
                <w:szCs w:val="24"/>
              </w:rPr>
              <w:t>, 2007 – 336 с.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КОД (ISBN): 5-7621-0272-6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5F1F">
              <w:rPr>
                <w:rFonts w:ascii="Times New Roman" w:hAnsi="Times New Roman"/>
                <w:sz w:val="24"/>
                <w:szCs w:val="24"/>
                <w:lang w:val="en-US"/>
              </w:rPr>
              <w:t>ozon</w:t>
            </w:r>
            <w:proofErr w:type="spellEnd"/>
            <w:r w:rsidRPr="00915F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915F1F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В учебном пособии рассматривается специфика организ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а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ции социально-культурной деятельности в ее </w:t>
            </w:r>
            <w:proofErr w:type="spellStart"/>
            <w:r w:rsidRPr="00915F1F">
              <w:rPr>
                <w:rFonts w:ascii="Times New Roman" w:hAnsi="Times New Roman"/>
                <w:sz w:val="24"/>
                <w:szCs w:val="24"/>
              </w:rPr>
              <w:t>внеинстит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у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циональных</w:t>
            </w:r>
            <w:proofErr w:type="spellEnd"/>
            <w:r w:rsidRPr="00915F1F">
              <w:rPr>
                <w:rFonts w:ascii="Times New Roman" w:hAnsi="Times New Roman"/>
                <w:sz w:val="24"/>
                <w:szCs w:val="24"/>
              </w:rPr>
              <w:t xml:space="preserve"> формах, в качестве которых выступают 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б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щественные организации, фонды, движения, учреждения, а также органы общественной самодеятельности. Каждая глава предваряется системой дидактических единиц, представляющих собой обобщенные формулировки 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с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новных содерж</w:t>
            </w:r>
            <w:r w:rsidR="00915F1F">
              <w:rPr>
                <w:rFonts w:ascii="Times New Roman" w:hAnsi="Times New Roman"/>
                <w:sz w:val="24"/>
                <w:szCs w:val="24"/>
              </w:rPr>
              <w:t>ательных блоков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5F1F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47F2C" wp14:editId="56FFBF28">
                  <wp:extent cx="1685925" cy="234315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4A" w:rsidRPr="00915F1F" w:rsidRDefault="0039164A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5. Нечаев М.П., Романова</w:t>
            </w:r>
            <w:r w:rsidR="008F5A3B"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Игровые педагогические технологии в организации вн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урочной деятельности </w:t>
            </w:r>
            <w:proofErr w:type="gramStart"/>
            <w:r w:rsidRPr="00915F1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15F1F">
              <w:rPr>
                <w:rFonts w:ascii="Times New Roman" w:hAnsi="Times New Roman"/>
                <w:sz w:val="24"/>
                <w:szCs w:val="24"/>
              </w:rPr>
              <w:t>: Методическое пос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бие. М.: УЦ «ПЕРСПЕКТИВА», 2014. - 207с. 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ISBN: 978-5-98594-498-3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ushinka.ru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В пособии представлены основные типы игровых педаг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гических технологий, даны конкретные разработки пед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а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гогических игр, направленных на формирование ключ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вых социокультурных компетенций обучающихся.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5702F" wp14:editId="4A9D78BD">
                  <wp:extent cx="1695450" cy="238125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6. Киселева Т.Г. Красильников Ю.Д.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Социально-культурная деятельность.-</w:t>
            </w:r>
            <w:r w:rsidR="004337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Издательство: Московский государственный университет культуры и искусств, 2004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ISBN: 594778-058-5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eKnigi.org</w:t>
            </w:r>
          </w:p>
          <w:p w:rsidR="0039164A" w:rsidRPr="00915F1F" w:rsidRDefault="0039164A" w:rsidP="00915F1F">
            <w:pPr>
              <w:pStyle w:val="a8"/>
              <w:ind w:left="0"/>
              <w:contextualSpacing w:val="0"/>
              <w:rPr>
                <w:rFonts w:eastAsia="Times New Roman"/>
                <w:szCs w:val="24"/>
                <w:lang w:eastAsia="ru-RU"/>
              </w:rPr>
            </w:pPr>
            <w:r w:rsidRPr="00915F1F">
              <w:rPr>
                <w:rFonts w:eastAsia="Times New Roman"/>
                <w:szCs w:val="24"/>
                <w:lang w:eastAsia="ru-RU"/>
              </w:rPr>
              <w:t>В учебнике рассматриваются история, теоретические о</w:t>
            </w:r>
            <w:r w:rsidRPr="00915F1F">
              <w:rPr>
                <w:rFonts w:eastAsia="Times New Roman"/>
                <w:szCs w:val="24"/>
                <w:lang w:eastAsia="ru-RU"/>
              </w:rPr>
              <w:t>с</w:t>
            </w:r>
            <w:r w:rsidRPr="00915F1F">
              <w:rPr>
                <w:rFonts w:eastAsia="Times New Roman"/>
                <w:szCs w:val="24"/>
                <w:lang w:eastAsia="ru-RU"/>
              </w:rPr>
              <w:t xml:space="preserve">новы, сферы реализации, субъекты, ресурсы и технологии социально-культурной деятельности. 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B6377A" wp14:editId="207B1212">
                  <wp:extent cx="1714500" cy="23336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4A" w:rsidRPr="00915F1F" w:rsidRDefault="0039164A" w:rsidP="00915F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3B78CC" w:rsidRPr="00915F1F" w:rsidRDefault="0039164A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="003B78CC"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Гусева Ю.Л. Творческие игровые программы для школьников.- Ярославль: Академия развития, 2008.- 160 с.</w:t>
            </w:r>
          </w:p>
          <w:p w:rsidR="003B78CC" w:rsidRPr="00915F1F" w:rsidRDefault="0039164A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сборнике представлены экологическая, краеведческая, историческая, экономическая, музыкальная, эстетико-художественная и другие игры, которые развивают у школьников творческие способности, помогают найти р</w:t>
            </w:r>
            <w:r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дость открытия своего «Я» в бесконечно меняющемся мире. </w:t>
            </w:r>
          </w:p>
          <w:p w:rsidR="0039164A" w:rsidRPr="00915F1F" w:rsidRDefault="0039164A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ISBN: 978-5-7797-1005-3</w:t>
            </w:r>
          </w:p>
          <w:p w:rsidR="0039164A" w:rsidRPr="00915F1F" w:rsidRDefault="0039164A" w:rsidP="00915F1F">
            <w:pPr>
              <w:tabs>
                <w:tab w:val="left" w:pos="5850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mybook.biz.ua</w:t>
            </w:r>
          </w:p>
        </w:tc>
      </w:tr>
      <w:tr w:rsidR="0039164A" w:rsidRPr="00915F1F" w:rsidTr="008F5A3B">
        <w:trPr>
          <w:trHeight w:val="4548"/>
        </w:trPr>
        <w:tc>
          <w:tcPr>
            <w:tcW w:w="3369" w:type="dxa"/>
          </w:tcPr>
          <w:p w:rsidR="0039164A" w:rsidRPr="00915F1F" w:rsidRDefault="00D41E38" w:rsidP="00915F1F">
            <w:pPr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CB356" wp14:editId="0178B6C0">
                  <wp:extent cx="1930306" cy="2592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35" cy="259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9164A" w:rsidRPr="00915F1F" w:rsidRDefault="008F5A3B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Гальперина Т.И.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Режиссура культурно-досуговых программ в работе мен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джера турис</w:t>
            </w:r>
            <w:r w:rsidR="00915F1F">
              <w:rPr>
                <w:rFonts w:ascii="Times New Roman" w:hAnsi="Times New Roman"/>
                <w:sz w:val="24"/>
                <w:szCs w:val="24"/>
              </w:rPr>
              <w:t>тской анимации. - Издательство «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Советский Спорт</w:t>
            </w:r>
            <w:r w:rsidR="00915F1F">
              <w:rPr>
                <w:rFonts w:ascii="Times New Roman" w:hAnsi="Times New Roman"/>
                <w:sz w:val="24"/>
                <w:szCs w:val="24"/>
              </w:rPr>
              <w:t>»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, 2008, 292 с.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Учебно-практическое пособие. (Серия «Профессионал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ь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ное туристское образование»). Гриф РМАТ.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Раскрывается сущность режиссерской работы в технол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гическом процессе туристской анимационной деятельн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сти. Содержатся контрольные вопросы, упражнения и т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сты, предназначенные для самостоятельной работы ст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у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дентов, приобретения ими практических навыков реш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ния профессиональных режиссерских задач. В прилож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ниях даны фрагменты сценариев и образцы заполнения режиссерской документации.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ISBN: 9785971803157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sovsportizdat.ru</w:t>
            </w:r>
          </w:p>
        </w:tc>
      </w:tr>
      <w:tr w:rsidR="0039164A" w:rsidRPr="00915F1F" w:rsidTr="008F5A3B">
        <w:trPr>
          <w:trHeight w:val="4600"/>
        </w:trPr>
        <w:tc>
          <w:tcPr>
            <w:tcW w:w="3369" w:type="dxa"/>
          </w:tcPr>
          <w:p w:rsidR="0039164A" w:rsidRPr="00915F1F" w:rsidRDefault="00D41E38" w:rsidP="00915F1F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915F1F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958B4" wp14:editId="63ECBE31">
                  <wp:extent cx="1809750" cy="28670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F2F" w:rsidRPr="00915F1F" w:rsidRDefault="00B81F2F" w:rsidP="00915F1F">
            <w:pP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237" w:type="dxa"/>
          </w:tcPr>
          <w:p w:rsidR="003B78CC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B78CC" w:rsidRPr="00915F1F">
              <w:rPr>
                <w:rFonts w:ascii="Times New Roman" w:hAnsi="Times New Roman"/>
                <w:sz w:val="24"/>
                <w:szCs w:val="24"/>
              </w:rPr>
              <w:t>Гойхман</w:t>
            </w:r>
            <w:proofErr w:type="spellEnd"/>
            <w:r w:rsidR="003B78CC" w:rsidRPr="00915F1F">
              <w:rPr>
                <w:rFonts w:ascii="Times New Roman" w:hAnsi="Times New Roman"/>
                <w:sz w:val="24"/>
                <w:szCs w:val="24"/>
              </w:rPr>
              <w:t xml:space="preserve"> О.Я. Организация и проведение мероприятий.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Учеб</w:t>
            </w:r>
            <w:proofErr w:type="gramStart"/>
            <w:r w:rsidRPr="00915F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15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15F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15F1F">
              <w:rPr>
                <w:rFonts w:ascii="Times New Roman" w:hAnsi="Times New Roman"/>
                <w:sz w:val="24"/>
                <w:szCs w:val="24"/>
              </w:rPr>
              <w:t xml:space="preserve">особие. </w:t>
            </w:r>
            <w:r w:rsidR="00915F1F">
              <w:rPr>
                <w:rFonts w:ascii="Times New Roman" w:hAnsi="Times New Roman"/>
                <w:sz w:val="24"/>
                <w:szCs w:val="24"/>
              </w:rPr>
              <w:t>-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 М.: ИНФРА-М, 2008. </w:t>
            </w:r>
            <w:r w:rsidR="00915F1F">
              <w:rPr>
                <w:rFonts w:ascii="Times New Roman" w:hAnsi="Times New Roman"/>
                <w:sz w:val="24"/>
                <w:szCs w:val="24"/>
              </w:rPr>
              <w:t>-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 119 с.</w:t>
            </w:r>
          </w:p>
          <w:p w:rsidR="00BA751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Ежедневно во всём мире проводится множество меропр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ятий: выставки, конференции, презентации, фестивали</w:t>
            </w:r>
            <w:r w:rsidR="0043203F" w:rsidRPr="00915F1F">
              <w:rPr>
                <w:rFonts w:ascii="Times New Roman" w:hAnsi="Times New Roman"/>
                <w:sz w:val="24"/>
                <w:szCs w:val="24"/>
              </w:rPr>
              <w:t>, игровые и конкурсные программы, концерты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>, театрализ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>ванные представления и праздники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, организация которых требует профессиональных умений, коммуникативных навыков и творческого подхода. В учебном пособии д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а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ются классификация мер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>оприятий,  организационные особенности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 xml:space="preserve"> подготовки и 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 xml:space="preserve">проведения культурно </w:t>
            </w:r>
            <w:r w:rsidR="00915F1F">
              <w:rPr>
                <w:rFonts w:ascii="Times New Roman" w:hAnsi="Times New Roman"/>
                <w:sz w:val="24"/>
                <w:szCs w:val="24"/>
              </w:rPr>
              <w:t>-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 xml:space="preserve"> дос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>у</w:t>
            </w:r>
            <w:r w:rsidR="00BA751A" w:rsidRPr="00915F1F">
              <w:rPr>
                <w:rFonts w:ascii="Times New Roman" w:hAnsi="Times New Roman"/>
                <w:sz w:val="24"/>
                <w:szCs w:val="24"/>
              </w:rPr>
              <w:t>говых программ.</w:t>
            </w:r>
          </w:p>
          <w:p w:rsidR="0039164A" w:rsidRPr="00915F1F" w:rsidRDefault="00412C5B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15F1F">
              <w:rPr>
                <w:rFonts w:ascii="Times New Roman" w:hAnsi="Times New Roman"/>
                <w:sz w:val="24"/>
                <w:szCs w:val="24"/>
                <w:lang w:val="en-US" w:eastAsia="en-US"/>
              </w:rPr>
              <w:t>www.</w:t>
            </w:r>
            <w:r w:rsidR="00B81F2F" w:rsidRPr="00915F1F">
              <w:rPr>
                <w:rFonts w:ascii="Times New Roman" w:hAnsi="Times New Roman"/>
                <w:sz w:val="24"/>
                <w:szCs w:val="24"/>
                <w:lang w:val="en-US" w:eastAsia="en-US"/>
              </w:rPr>
              <w:t>intra</w:t>
            </w:r>
            <w:r w:rsidRPr="00915F1F">
              <w:rPr>
                <w:rFonts w:ascii="Times New Roman" w:hAnsi="Times New Roman"/>
                <w:sz w:val="24"/>
                <w:szCs w:val="24"/>
                <w:lang w:val="en-US" w:eastAsia="en-US"/>
              </w:rPr>
              <w:t>-m.ru</w:t>
            </w:r>
          </w:p>
        </w:tc>
      </w:tr>
      <w:tr w:rsidR="0039164A" w:rsidRPr="00915F1F" w:rsidTr="008F5A3B">
        <w:tc>
          <w:tcPr>
            <w:tcW w:w="3369" w:type="dxa"/>
          </w:tcPr>
          <w:p w:rsidR="0039164A" w:rsidRPr="00915F1F" w:rsidRDefault="00D41E38" w:rsidP="00915F1F">
            <w:pPr>
              <w:tabs>
                <w:tab w:val="left" w:pos="58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9F3622" wp14:editId="2AEC85A1">
                  <wp:extent cx="1696355" cy="236948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36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10. Исаева И. Ю. Досуговая педагогика: учеб</w:t>
            </w:r>
            <w:proofErr w:type="gramStart"/>
            <w:r w:rsidRPr="00915F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15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15F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15F1F">
              <w:rPr>
                <w:rFonts w:ascii="Times New Roman" w:hAnsi="Times New Roman"/>
                <w:sz w:val="24"/>
                <w:szCs w:val="24"/>
              </w:rPr>
              <w:t>особие / И.Ю. Исаева. - М</w:t>
            </w:r>
            <w:r w:rsidR="00915F1F">
              <w:rPr>
                <w:rFonts w:ascii="Times New Roman" w:hAnsi="Times New Roman"/>
                <w:sz w:val="24"/>
                <w:szCs w:val="24"/>
              </w:rPr>
              <w:t>.: Флинта: МПСИ, 2010. - 200 с.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В учебном пособии излагаются теоретические основы д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суговой деятельности, методика организации и провед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ния, различных досуговых мероприятий, вопросы орган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зации совместной досуговой деятельности детей и род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и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телей, методика подготовки и организации летнего досуга детей и подростков в детском оздоровительном лагере.</w:t>
            </w:r>
          </w:p>
          <w:p w:rsidR="0039164A" w:rsidRPr="00915F1F" w:rsidRDefault="0039164A" w:rsidP="00915F1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libr.dp.ua</w:t>
            </w:r>
          </w:p>
        </w:tc>
      </w:tr>
    </w:tbl>
    <w:p w:rsidR="00B81F2F" w:rsidRPr="00915F1F" w:rsidRDefault="00B81F2F" w:rsidP="00915F1F">
      <w:pPr>
        <w:tabs>
          <w:tab w:val="left" w:pos="5850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F2F" w:rsidRDefault="00915F1F" w:rsidP="00915F1F">
      <w:pPr>
        <w:tabs>
          <w:tab w:val="left" w:pos="5850"/>
        </w:tabs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Инструмент проверки</w:t>
      </w:r>
    </w:p>
    <w:p w:rsidR="00915F1F" w:rsidRPr="00915F1F" w:rsidRDefault="00915F1F" w:rsidP="00915F1F">
      <w:pPr>
        <w:tabs>
          <w:tab w:val="left" w:pos="5850"/>
        </w:tabs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39164A" w:rsidRPr="00915F1F" w:rsidTr="00B81F2F">
        <w:tc>
          <w:tcPr>
            <w:tcW w:w="3510" w:type="dxa"/>
          </w:tcPr>
          <w:p w:rsidR="0039164A" w:rsidRPr="00915F1F" w:rsidRDefault="00B81F2F" w:rsidP="00915F1F">
            <w:pPr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5F1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Адресат </w:t>
            </w:r>
            <w:r w:rsidR="0039164A" w:rsidRPr="00915F1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информации</w:t>
            </w:r>
          </w:p>
        </w:tc>
        <w:tc>
          <w:tcPr>
            <w:tcW w:w="6061" w:type="dxa"/>
          </w:tcPr>
          <w:p w:rsidR="0039164A" w:rsidRPr="00915F1F" w:rsidRDefault="0039164A" w:rsidP="00915F1F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№ источника</w:t>
            </w:r>
          </w:p>
        </w:tc>
      </w:tr>
      <w:tr w:rsidR="0039164A" w:rsidRPr="00915F1F" w:rsidTr="00B81F2F">
        <w:tc>
          <w:tcPr>
            <w:tcW w:w="3510" w:type="dxa"/>
          </w:tcPr>
          <w:p w:rsidR="0039164A" w:rsidRPr="00915F1F" w:rsidRDefault="0039164A" w:rsidP="00915F1F">
            <w:pPr>
              <w:tabs>
                <w:tab w:val="left" w:pos="4035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Для себя</w:t>
            </w:r>
          </w:p>
        </w:tc>
        <w:tc>
          <w:tcPr>
            <w:tcW w:w="6061" w:type="dxa"/>
          </w:tcPr>
          <w:p w:rsidR="0039164A" w:rsidRPr="00915F1F" w:rsidRDefault="0039164A" w:rsidP="00915F1F">
            <w:pPr>
              <w:tabs>
                <w:tab w:val="left" w:pos="4035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1,3,6</w:t>
            </w:r>
          </w:p>
        </w:tc>
      </w:tr>
      <w:tr w:rsidR="0039164A" w:rsidRPr="00915F1F" w:rsidTr="00B81F2F">
        <w:tc>
          <w:tcPr>
            <w:tcW w:w="3510" w:type="dxa"/>
          </w:tcPr>
          <w:p w:rsidR="0039164A" w:rsidRPr="00915F1F" w:rsidRDefault="0039164A" w:rsidP="00915F1F">
            <w:pPr>
              <w:tabs>
                <w:tab w:val="left" w:pos="4035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Для однокурсника</w:t>
            </w:r>
          </w:p>
        </w:tc>
        <w:tc>
          <w:tcPr>
            <w:tcW w:w="6061" w:type="dxa"/>
          </w:tcPr>
          <w:p w:rsidR="0039164A" w:rsidRPr="00915F1F" w:rsidRDefault="00F936E9" w:rsidP="00915F1F">
            <w:pPr>
              <w:tabs>
                <w:tab w:val="left" w:pos="4035"/>
              </w:tabs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7,</w:t>
            </w:r>
            <w:r w:rsidR="0039164A" w:rsidRPr="00915F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39164A" w:rsidRPr="00915F1F" w:rsidRDefault="0039164A" w:rsidP="00915F1F">
      <w:pPr>
        <w:tabs>
          <w:tab w:val="left" w:pos="5850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164A" w:rsidRPr="00915F1F" w:rsidRDefault="0039164A" w:rsidP="00915F1F">
      <w:pPr>
        <w:tabs>
          <w:tab w:val="left" w:pos="5850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B01130" w:rsidRPr="00915F1F" w:rsidTr="00B01130">
        <w:tc>
          <w:tcPr>
            <w:tcW w:w="7763" w:type="dxa"/>
          </w:tcPr>
          <w:p w:rsidR="00B01130" w:rsidRPr="00915F1F" w:rsidRDefault="00B01130" w:rsidP="00915F1F">
            <w:pPr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За каждый источник, верно отнесенный к адресату информации или ве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р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но не отнесенный ни к одному из адресатов</w:t>
            </w:r>
          </w:p>
        </w:tc>
        <w:tc>
          <w:tcPr>
            <w:tcW w:w="1808" w:type="dxa"/>
          </w:tcPr>
          <w:p w:rsidR="00B01130" w:rsidRPr="00915F1F" w:rsidRDefault="00B01130" w:rsidP="00915F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130" w:rsidRPr="00915F1F" w:rsidTr="00B01130">
        <w:tc>
          <w:tcPr>
            <w:tcW w:w="7763" w:type="dxa"/>
          </w:tcPr>
          <w:p w:rsidR="00B01130" w:rsidRPr="00915F1F" w:rsidRDefault="00B01130" w:rsidP="00915F1F">
            <w:pPr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915F1F">
              <w:rPr>
                <w:rFonts w:ascii="Times New Roman" w:hAnsi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08" w:type="dxa"/>
          </w:tcPr>
          <w:p w:rsidR="00B01130" w:rsidRPr="00915F1F" w:rsidRDefault="00B01130" w:rsidP="00915F1F">
            <w:pPr>
              <w:ind w:firstLine="317"/>
              <w:rPr>
                <w:rFonts w:ascii="Times New Roman" w:hAnsi="Times New Roman"/>
                <w:i/>
                <w:sz w:val="24"/>
                <w:szCs w:val="24"/>
              </w:rPr>
            </w:pPr>
            <w:r w:rsidRPr="00915F1F">
              <w:rPr>
                <w:rFonts w:ascii="Times New Roman" w:hAnsi="Times New Roman"/>
                <w:i/>
                <w:sz w:val="24"/>
                <w:szCs w:val="24"/>
              </w:rPr>
              <w:t>10 баллов</w:t>
            </w:r>
          </w:p>
        </w:tc>
      </w:tr>
      <w:tr w:rsidR="00B01130" w:rsidRPr="00915F1F" w:rsidTr="00B01130">
        <w:tc>
          <w:tcPr>
            <w:tcW w:w="7763" w:type="dxa"/>
          </w:tcPr>
          <w:p w:rsidR="00B01130" w:rsidRPr="00915F1F" w:rsidRDefault="00B01130" w:rsidP="00915F1F">
            <w:pPr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За соблюдение нормы времени (при наличии хотя бы одного верного о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т</w:t>
            </w:r>
            <w:r w:rsidRPr="00915F1F">
              <w:rPr>
                <w:rFonts w:ascii="Times New Roman" w:hAnsi="Times New Roman"/>
                <w:sz w:val="24"/>
                <w:szCs w:val="24"/>
              </w:rPr>
              <w:t>вета)</w:t>
            </w:r>
          </w:p>
        </w:tc>
        <w:tc>
          <w:tcPr>
            <w:tcW w:w="1808" w:type="dxa"/>
          </w:tcPr>
          <w:p w:rsidR="00B01130" w:rsidRPr="00915F1F" w:rsidRDefault="00B01130" w:rsidP="00915F1F">
            <w:pPr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01130" w:rsidRPr="00915F1F" w:rsidTr="00B01130">
        <w:tc>
          <w:tcPr>
            <w:tcW w:w="7763" w:type="dxa"/>
          </w:tcPr>
          <w:p w:rsidR="00B01130" w:rsidRPr="00915F1F" w:rsidRDefault="00B01130" w:rsidP="00915F1F">
            <w:pPr>
              <w:rPr>
                <w:rFonts w:ascii="Times New Roman" w:hAnsi="Times New Roman"/>
                <w:sz w:val="24"/>
                <w:szCs w:val="24"/>
              </w:rPr>
            </w:pPr>
            <w:r w:rsidRPr="00915F1F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808" w:type="dxa"/>
          </w:tcPr>
          <w:p w:rsidR="00B01130" w:rsidRPr="00915F1F" w:rsidRDefault="00B01130" w:rsidP="00915F1F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5F1F">
              <w:rPr>
                <w:rFonts w:ascii="Times New Roman" w:hAnsi="Times New Roman"/>
                <w:b/>
                <w:i/>
                <w:sz w:val="24"/>
                <w:szCs w:val="24"/>
              </w:rPr>
              <w:t>11 баллов</w:t>
            </w:r>
          </w:p>
        </w:tc>
      </w:tr>
    </w:tbl>
    <w:p w:rsidR="0039164A" w:rsidRPr="00915F1F" w:rsidRDefault="0039164A" w:rsidP="00915F1F">
      <w:pPr>
        <w:rPr>
          <w:rFonts w:ascii="Times New Roman" w:eastAsia="Times New Roman" w:hAnsi="Times New Roman"/>
          <w:sz w:val="24"/>
          <w:szCs w:val="24"/>
        </w:rPr>
      </w:pPr>
    </w:p>
    <w:sectPr w:rsidR="0039164A" w:rsidRPr="00915F1F" w:rsidSect="00915F1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40DE7"/>
    <w:multiLevelType w:val="hybridMultilevel"/>
    <w:tmpl w:val="0A84A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2D389A"/>
    <w:multiLevelType w:val="hybridMultilevel"/>
    <w:tmpl w:val="080E7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74"/>
    <w:rsid w:val="0000050C"/>
    <w:rsid w:val="00003312"/>
    <w:rsid w:val="00004684"/>
    <w:rsid w:val="0006327A"/>
    <w:rsid w:val="00085565"/>
    <w:rsid w:val="0008630F"/>
    <w:rsid w:val="000A0EAB"/>
    <w:rsid w:val="000A2C80"/>
    <w:rsid w:val="000A5784"/>
    <w:rsid w:val="000A5B0E"/>
    <w:rsid w:val="000B642E"/>
    <w:rsid w:val="000C3BBA"/>
    <w:rsid w:val="001125D6"/>
    <w:rsid w:val="001A5440"/>
    <w:rsid w:val="00216FBA"/>
    <w:rsid w:val="00242C3E"/>
    <w:rsid w:val="00252454"/>
    <w:rsid w:val="00272C17"/>
    <w:rsid w:val="00286C1A"/>
    <w:rsid w:val="002D0F3F"/>
    <w:rsid w:val="003201EA"/>
    <w:rsid w:val="00361474"/>
    <w:rsid w:val="0036267B"/>
    <w:rsid w:val="0039164A"/>
    <w:rsid w:val="00393144"/>
    <w:rsid w:val="003B78CC"/>
    <w:rsid w:val="003C5B53"/>
    <w:rsid w:val="003D31D9"/>
    <w:rsid w:val="004038D8"/>
    <w:rsid w:val="00412C5B"/>
    <w:rsid w:val="00414FB5"/>
    <w:rsid w:val="0043203F"/>
    <w:rsid w:val="00433780"/>
    <w:rsid w:val="00485104"/>
    <w:rsid w:val="00494DE1"/>
    <w:rsid w:val="00540CEC"/>
    <w:rsid w:val="00581912"/>
    <w:rsid w:val="005A0908"/>
    <w:rsid w:val="00643308"/>
    <w:rsid w:val="006A4015"/>
    <w:rsid w:val="006D301D"/>
    <w:rsid w:val="006D6CFD"/>
    <w:rsid w:val="007047B7"/>
    <w:rsid w:val="00742346"/>
    <w:rsid w:val="00765297"/>
    <w:rsid w:val="007B4158"/>
    <w:rsid w:val="007D00D9"/>
    <w:rsid w:val="007D4BCA"/>
    <w:rsid w:val="007F2466"/>
    <w:rsid w:val="007F516F"/>
    <w:rsid w:val="00843ACB"/>
    <w:rsid w:val="008935E3"/>
    <w:rsid w:val="008950D0"/>
    <w:rsid w:val="008A3186"/>
    <w:rsid w:val="008F5A3B"/>
    <w:rsid w:val="0091499F"/>
    <w:rsid w:val="00915F1F"/>
    <w:rsid w:val="009271CE"/>
    <w:rsid w:val="00936838"/>
    <w:rsid w:val="0095662F"/>
    <w:rsid w:val="00963A7A"/>
    <w:rsid w:val="00A277A9"/>
    <w:rsid w:val="00AD3D2A"/>
    <w:rsid w:val="00B01130"/>
    <w:rsid w:val="00B07431"/>
    <w:rsid w:val="00B224F7"/>
    <w:rsid w:val="00B35893"/>
    <w:rsid w:val="00B81F2F"/>
    <w:rsid w:val="00B8450A"/>
    <w:rsid w:val="00BA751A"/>
    <w:rsid w:val="00BB0935"/>
    <w:rsid w:val="00C66C1C"/>
    <w:rsid w:val="00CB5B71"/>
    <w:rsid w:val="00D41E38"/>
    <w:rsid w:val="00D47609"/>
    <w:rsid w:val="00DE7DCA"/>
    <w:rsid w:val="00DF66B0"/>
    <w:rsid w:val="00E12292"/>
    <w:rsid w:val="00E2679D"/>
    <w:rsid w:val="00E31A1B"/>
    <w:rsid w:val="00E63A69"/>
    <w:rsid w:val="00E66C28"/>
    <w:rsid w:val="00E75F69"/>
    <w:rsid w:val="00E96158"/>
    <w:rsid w:val="00EA3A72"/>
    <w:rsid w:val="00EE7D22"/>
    <w:rsid w:val="00EF108E"/>
    <w:rsid w:val="00F043C4"/>
    <w:rsid w:val="00F15A32"/>
    <w:rsid w:val="00F15E62"/>
    <w:rsid w:val="00F93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D2A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1474"/>
  </w:style>
  <w:style w:type="table" w:styleId="a3">
    <w:name w:val="Table Grid"/>
    <w:basedOn w:val="a1"/>
    <w:uiPriority w:val="59"/>
    <w:rsid w:val="00361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C3BBA"/>
    <w:rPr>
      <w:rFonts w:eastAsia="Times New Roman"/>
      <w:sz w:val="22"/>
      <w:szCs w:val="22"/>
    </w:rPr>
  </w:style>
  <w:style w:type="paragraph" w:styleId="a6">
    <w:name w:val="Normal (Web)"/>
    <w:basedOn w:val="a"/>
    <w:uiPriority w:val="99"/>
    <w:unhideWhenUsed/>
    <w:rsid w:val="000C3BB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A277A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5297"/>
    <w:pPr>
      <w:ind w:left="720"/>
      <w:contextualSpacing/>
    </w:pPr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9368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36838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95662F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D2A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1474"/>
  </w:style>
  <w:style w:type="table" w:styleId="a3">
    <w:name w:val="Table Grid"/>
    <w:basedOn w:val="a1"/>
    <w:uiPriority w:val="59"/>
    <w:rsid w:val="00361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C3BBA"/>
    <w:rPr>
      <w:rFonts w:eastAsia="Times New Roman"/>
      <w:sz w:val="22"/>
      <w:szCs w:val="22"/>
    </w:rPr>
  </w:style>
  <w:style w:type="paragraph" w:styleId="a6">
    <w:name w:val="Normal (Web)"/>
    <w:basedOn w:val="a"/>
    <w:uiPriority w:val="99"/>
    <w:unhideWhenUsed/>
    <w:rsid w:val="000C3BB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A277A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5297"/>
    <w:pPr>
      <w:ind w:left="720"/>
      <w:contextualSpacing/>
    </w:pPr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9368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36838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95662F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740BA-8574-4C9B-8E59-5FE3BE257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пк</cp:lastModifiedBy>
  <cp:revision>6</cp:revision>
  <dcterms:created xsi:type="dcterms:W3CDTF">2020-03-01T11:19:00Z</dcterms:created>
  <dcterms:modified xsi:type="dcterms:W3CDTF">2020-03-02T17:06:00Z</dcterms:modified>
</cp:coreProperties>
</file>