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AC" w:rsidRPr="0022169E" w:rsidRDefault="00821EAC" w:rsidP="0022169E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22169E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22169E">
        <w:rPr>
          <w:rFonts w:ascii="Calibri" w:hAnsi="Calibri" w:cs="Calibri"/>
          <w:sz w:val="20"/>
          <w:szCs w:val="20"/>
        </w:rPr>
        <w:t>р</w:t>
      </w:r>
      <w:r w:rsidRPr="0022169E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22169E">
        <w:rPr>
          <w:rFonts w:ascii="Calibri" w:hAnsi="Calibri" w:cs="Calibri"/>
          <w:sz w:val="20"/>
          <w:szCs w:val="20"/>
        </w:rPr>
        <w:t>ю</w:t>
      </w:r>
      <w:r w:rsidRPr="0022169E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22169E">
        <w:rPr>
          <w:rFonts w:ascii="Calibri" w:hAnsi="Calibri" w:cs="Calibri"/>
          <w:sz w:val="20"/>
          <w:szCs w:val="20"/>
        </w:rPr>
        <w:t>е</w:t>
      </w:r>
      <w:r w:rsidRPr="0022169E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22169E" w:rsidRPr="00821EAC" w:rsidRDefault="0022169E" w:rsidP="0022169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ru"/>
        </w:rPr>
        <w:t>Разработчики</w:t>
      </w:r>
    </w:p>
    <w:p w:rsidR="0022169E" w:rsidRPr="00821EAC" w:rsidRDefault="0022169E" w:rsidP="0022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AC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821E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21EAC">
        <w:rPr>
          <w:rFonts w:ascii="Times New Roman" w:hAnsi="Times New Roman" w:cs="Times New Roman"/>
          <w:sz w:val="24"/>
          <w:szCs w:val="24"/>
        </w:rPr>
        <w:t xml:space="preserve"> «Самарский многопрофиль</w:t>
      </w:r>
      <w:r>
        <w:rPr>
          <w:rFonts w:ascii="Times New Roman" w:hAnsi="Times New Roman" w:cs="Times New Roman"/>
          <w:sz w:val="24"/>
          <w:szCs w:val="24"/>
        </w:rPr>
        <w:t>ный колледж им. Бартенева В.В.»</w:t>
      </w:r>
    </w:p>
    <w:p w:rsidR="00821EAC" w:rsidRPr="00821EAC" w:rsidRDefault="00821EAC" w:rsidP="0082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EAC" w:rsidRPr="00821EAC" w:rsidRDefault="00821EAC" w:rsidP="00821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AC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C20256" w:rsidRPr="00821EAC" w:rsidRDefault="00F506FE" w:rsidP="008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AC">
        <w:rPr>
          <w:rFonts w:ascii="Times New Roman" w:hAnsi="Times New Roman" w:cs="Times New Roman"/>
          <w:sz w:val="24"/>
          <w:szCs w:val="24"/>
        </w:rPr>
        <w:t xml:space="preserve">МДК 01.01. Технология </w:t>
      </w:r>
      <w:r w:rsidR="00D63126" w:rsidRPr="00821EAC">
        <w:rPr>
          <w:rFonts w:ascii="Times New Roman" w:hAnsi="Times New Roman" w:cs="Times New Roman"/>
          <w:sz w:val="24"/>
          <w:szCs w:val="24"/>
        </w:rPr>
        <w:t>малярных</w:t>
      </w:r>
      <w:r w:rsidRPr="00821EAC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C20256" w:rsidRPr="00821EAC" w:rsidRDefault="00821EAC" w:rsidP="008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F506FE" w:rsidRPr="00821EAC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63126" w:rsidRPr="00821EAC">
        <w:rPr>
          <w:rFonts w:ascii="Times New Roman" w:hAnsi="Times New Roman" w:cs="Times New Roman"/>
          <w:sz w:val="24"/>
          <w:szCs w:val="24"/>
        </w:rPr>
        <w:t xml:space="preserve">окрашенных </w:t>
      </w:r>
      <w:r w:rsidR="00F506FE" w:rsidRPr="00821EAC">
        <w:rPr>
          <w:rFonts w:ascii="Times New Roman" w:hAnsi="Times New Roman" w:cs="Times New Roman"/>
          <w:sz w:val="24"/>
          <w:szCs w:val="24"/>
        </w:rPr>
        <w:t>по</w:t>
      </w:r>
      <w:r w:rsidR="00D63126" w:rsidRPr="00821EAC">
        <w:rPr>
          <w:rFonts w:ascii="Times New Roman" w:hAnsi="Times New Roman" w:cs="Times New Roman"/>
          <w:sz w:val="24"/>
          <w:szCs w:val="24"/>
        </w:rPr>
        <w:t>верхностей</w:t>
      </w:r>
    </w:p>
    <w:p w:rsidR="00C20256" w:rsidRPr="00821EAC" w:rsidRDefault="00C20256" w:rsidP="008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EAC" w:rsidRPr="00821EAC" w:rsidRDefault="005100D2" w:rsidP="00821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AC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821EAC">
        <w:rPr>
          <w:rFonts w:ascii="Times New Roman" w:hAnsi="Times New Roman" w:cs="Times New Roman"/>
          <w:b/>
          <w:sz w:val="24"/>
          <w:szCs w:val="24"/>
        </w:rPr>
        <w:t>и</w:t>
      </w:r>
    </w:p>
    <w:p w:rsidR="005100D2" w:rsidRPr="00821EAC" w:rsidRDefault="00821EAC" w:rsidP="008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00D2" w:rsidRPr="00821EAC">
        <w:rPr>
          <w:rFonts w:ascii="Times New Roman" w:hAnsi="Times New Roman" w:cs="Times New Roman"/>
          <w:sz w:val="24"/>
          <w:szCs w:val="24"/>
        </w:rPr>
        <w:t xml:space="preserve">адание следует предлагать </w:t>
      </w:r>
      <w:proofErr w:type="gramStart"/>
      <w:r w:rsidR="005100D2" w:rsidRPr="00821E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100D2" w:rsidRPr="00821EAC">
        <w:rPr>
          <w:rFonts w:ascii="Times New Roman" w:hAnsi="Times New Roman" w:cs="Times New Roman"/>
          <w:sz w:val="24"/>
          <w:szCs w:val="24"/>
        </w:rPr>
        <w:t xml:space="preserve"> в тот момент, когда он изучил </w:t>
      </w:r>
      <w:r w:rsidR="00D63126" w:rsidRPr="00821EAC">
        <w:rPr>
          <w:rFonts w:ascii="Times New Roman" w:hAnsi="Times New Roman" w:cs="Times New Roman"/>
          <w:sz w:val="24"/>
          <w:szCs w:val="24"/>
        </w:rPr>
        <w:t>основные виды дефектов окрашенных поверхностей</w:t>
      </w:r>
      <w:r w:rsidR="005100D2" w:rsidRPr="00821EAC">
        <w:rPr>
          <w:rFonts w:ascii="Times New Roman" w:hAnsi="Times New Roman" w:cs="Times New Roman"/>
          <w:sz w:val="24"/>
          <w:szCs w:val="24"/>
        </w:rPr>
        <w:t>, но не знаком со способами их устранения</w:t>
      </w:r>
    </w:p>
    <w:p w:rsidR="00C20256" w:rsidRDefault="00C20256" w:rsidP="0082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21EAC" w:rsidRPr="00821EAC" w:rsidRDefault="00821EAC" w:rsidP="0082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C20256" w:rsidRPr="00821EAC" w:rsidRDefault="00C20256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Обучаясь в колледже, в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аш приятель</w:t>
      </w: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н</w:t>
      </w:r>
      <w:r w:rsid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ачал работать по специальности.</w:t>
      </w:r>
    </w:p>
    <w:p w:rsidR="00C20256" w:rsidRPr="00821EAC" w:rsidRDefault="00BD71A3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Сейчас 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его</w:t>
      </w:r>
      <w:r w:rsidR="00C20256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бригада завершила окрашивание стен </w:t>
      </w: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лестничных пролётов в </w:t>
      </w:r>
      <w:r w:rsidR="00C20256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двух</w:t>
      </w: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этажной поликлинике Кировского района г.о.</w:t>
      </w:r>
      <w:r w:rsidR="00C20256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Самара. 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Он не уверен в том, что работу не придется п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ределывать. Поэтому</w:t>
      </w:r>
      <w:bookmarkStart w:id="0" w:name="_GoBack"/>
      <w:bookmarkEnd w:id="0"/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вечером перед приемкой попросил вас взглянуть на результат выпо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л</w:t>
      </w:r>
      <w:r w:rsidR="005100D2"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нения работ в тех зонах, которые кажутся ему подозрительными.</w:t>
      </w:r>
    </w:p>
    <w:p w:rsidR="00AC5CB8" w:rsidRPr="00821EAC" w:rsidRDefault="00AC5CB8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AC5CB8" w:rsidRPr="00821EAC" w:rsidRDefault="00AC5CB8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Внимательно рассмотрите фотографии (источник 1). Изучите информацию о способах устранения типичных дефектов в окрашивании поверхностей (источник 2)</w:t>
      </w:r>
      <w:r w:rsidR="008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AC5CB8" w:rsidRDefault="00AC5CB8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Оцените окрашенные поверхности на предмет наличия дефектов. При обнар</w:t>
      </w:r>
      <w:r w:rsidRPr="00821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</w:t>
      </w:r>
      <w:r w:rsidRPr="00821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жении дефектов предложите способ их устранения. Заполните бланк.</w:t>
      </w:r>
    </w:p>
    <w:p w:rsidR="00821EAC" w:rsidRPr="00821EAC" w:rsidRDefault="00821EAC" w:rsidP="0082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33"/>
        <w:gridCol w:w="2335"/>
        <w:gridCol w:w="2919"/>
        <w:gridCol w:w="3467"/>
      </w:tblGrid>
      <w:tr w:rsidR="00F50A34" w:rsidRPr="00821EAC" w:rsidTr="00821EAC">
        <w:tc>
          <w:tcPr>
            <w:tcW w:w="1101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Зона</w:t>
            </w:r>
          </w:p>
        </w:tc>
        <w:tc>
          <w:tcPr>
            <w:tcW w:w="2268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Наличие дефекта, </w:t>
            </w:r>
            <w:r w:rsid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br/>
              <w:t>да \ н</w:t>
            </w: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ет</w:t>
            </w:r>
          </w:p>
        </w:tc>
        <w:tc>
          <w:tcPr>
            <w:tcW w:w="2835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Наименование дефекта</w:t>
            </w:r>
          </w:p>
        </w:tc>
        <w:tc>
          <w:tcPr>
            <w:tcW w:w="3367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Способ устранения дефекта</w:t>
            </w:r>
          </w:p>
        </w:tc>
      </w:tr>
      <w:tr w:rsidR="00F50A34" w:rsidRPr="00821EAC" w:rsidTr="00821EAC">
        <w:tc>
          <w:tcPr>
            <w:tcW w:w="1101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0A34" w:rsidRPr="00821EAC" w:rsidRDefault="00F50A34" w:rsidP="00821EAC">
            <w:pPr>
              <w:spacing w:line="1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367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F50A34" w:rsidRPr="00821EAC" w:rsidTr="00821EAC">
        <w:tc>
          <w:tcPr>
            <w:tcW w:w="1101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50A34" w:rsidRPr="00821EAC" w:rsidRDefault="00F50A34" w:rsidP="00821EAC">
            <w:pPr>
              <w:spacing w:line="1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367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F50A34" w:rsidRPr="00821EAC" w:rsidTr="00821EAC">
        <w:tc>
          <w:tcPr>
            <w:tcW w:w="1101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F50A34" w:rsidRPr="00821EAC" w:rsidRDefault="00F50A34" w:rsidP="00821EAC">
            <w:pPr>
              <w:spacing w:line="1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367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821EAC" w:rsidRPr="00821EAC" w:rsidRDefault="00821EAC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 w:type="page"/>
      </w:r>
    </w:p>
    <w:p w:rsidR="00AC5CB8" w:rsidRPr="00821EAC" w:rsidRDefault="00AC5CB8" w:rsidP="00821E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lastRenderedPageBreak/>
        <w:t>Источник 1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AC5CB8" w:rsidRPr="00821EAC" w:rsidTr="00821EAC">
        <w:tc>
          <w:tcPr>
            <w:tcW w:w="4785" w:type="dxa"/>
            <w:tcBorders>
              <w:bottom w:val="nil"/>
            </w:tcBorders>
          </w:tcPr>
          <w:p w:rsidR="00AC5CB8" w:rsidRPr="00821EAC" w:rsidRDefault="00AC5CB8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drawing>
                <wp:inline distT="0" distB="0" distL="0" distR="0" wp14:anchorId="3AAFF447" wp14:editId="0B3B2AED">
                  <wp:extent cx="2541271" cy="18783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zyreni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657" cy="191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nil"/>
            </w:tcBorders>
          </w:tcPr>
          <w:p w:rsidR="00AC5CB8" w:rsidRPr="00821EAC" w:rsidRDefault="00AC5CB8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drawing>
                <wp:inline distT="0" distB="0" distL="0" distR="0" wp14:anchorId="77EA857C" wp14:editId="7B0FD982">
                  <wp:extent cx="2812227" cy="1879505"/>
                  <wp:effectExtent l="0" t="0" r="762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luplennaya-kraska-na-ste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800" cy="19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CB8" w:rsidRPr="00821EAC" w:rsidTr="00821EAC">
        <w:tc>
          <w:tcPr>
            <w:tcW w:w="4785" w:type="dxa"/>
            <w:tcBorders>
              <w:top w:val="nil"/>
            </w:tcBorders>
          </w:tcPr>
          <w:p w:rsidR="00F506FE" w:rsidRPr="00821EAC" w:rsidRDefault="00AC5CB8" w:rsidP="00821E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t>1 этаж, зона А</w:t>
            </w:r>
          </w:p>
        </w:tc>
        <w:tc>
          <w:tcPr>
            <w:tcW w:w="4786" w:type="dxa"/>
            <w:tcBorders>
              <w:top w:val="nil"/>
            </w:tcBorders>
          </w:tcPr>
          <w:p w:rsidR="00F506FE" w:rsidRPr="00821EAC" w:rsidRDefault="00AC5CB8" w:rsidP="00821E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t>1 этаж, зона Б</w:t>
            </w:r>
          </w:p>
        </w:tc>
      </w:tr>
      <w:tr w:rsidR="00290060" w:rsidRPr="00821EAC" w:rsidTr="00821EAC">
        <w:trPr>
          <w:gridAfter w:val="1"/>
          <w:wAfter w:w="4786" w:type="dxa"/>
        </w:trPr>
        <w:tc>
          <w:tcPr>
            <w:tcW w:w="4785" w:type="dxa"/>
            <w:tcBorders>
              <w:bottom w:val="nil"/>
            </w:tcBorders>
          </w:tcPr>
          <w:p w:rsidR="00290060" w:rsidRPr="00821EAC" w:rsidRDefault="00DE6BE7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E36C0A" w:themeColor="accent6" w:themeShade="BF"/>
                <w:kern w:val="36"/>
                <w:sz w:val="24"/>
                <w:szCs w:val="24"/>
              </w:rPr>
              <w:drawing>
                <wp:inline distT="0" distB="0" distL="0" distR="0" wp14:anchorId="2A184CFC" wp14:editId="014E23A9">
                  <wp:extent cx="2434590" cy="2103804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ЗОНА В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56" cy="210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60" w:rsidRPr="00821EAC" w:rsidTr="00821EAC">
        <w:trPr>
          <w:gridAfter w:val="1"/>
          <w:wAfter w:w="4786" w:type="dxa"/>
        </w:trPr>
        <w:tc>
          <w:tcPr>
            <w:tcW w:w="4785" w:type="dxa"/>
            <w:tcBorders>
              <w:top w:val="nil"/>
            </w:tcBorders>
          </w:tcPr>
          <w:p w:rsidR="00290060" w:rsidRPr="00821EAC" w:rsidRDefault="00290060" w:rsidP="00821E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t xml:space="preserve">2 этаж, зона </w:t>
            </w:r>
            <w:r w:rsidR="004512F3"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t>В</w:t>
            </w:r>
          </w:p>
        </w:tc>
      </w:tr>
    </w:tbl>
    <w:p w:rsidR="00DE6BE7" w:rsidRPr="00821EAC" w:rsidRDefault="00DE6BE7" w:rsidP="0082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E7" w:rsidRPr="00821EAC" w:rsidRDefault="00DE6BE7" w:rsidP="0082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181208" wp14:editId="7F7893D2">
            <wp:extent cx="5946324" cy="37212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e5a6530_preview копия с фотошопом 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E7" w:rsidRPr="008D4AFA" w:rsidRDefault="00DE6BE7" w:rsidP="00821E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12F3" w:rsidRPr="00821EAC" w:rsidRDefault="00821EAC" w:rsidP="0082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="004512F3" w:rsidRPr="00821EAC">
        <w:rPr>
          <w:rFonts w:ascii="Times New Roman" w:hAnsi="Times New Roman" w:cs="Times New Roman"/>
          <w:sz w:val="24"/>
          <w:szCs w:val="24"/>
        </w:rPr>
        <w:t>1 этаж, общий вид</w:t>
      </w:r>
    </w:p>
    <w:p w:rsidR="00DE6BE7" w:rsidRPr="00821EAC" w:rsidRDefault="00DE6BE7" w:rsidP="0082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CBD41A" wp14:editId="5994CA2D">
            <wp:extent cx="5946508" cy="380072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ен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E7" w:rsidRPr="00821EAC" w:rsidRDefault="00DE6BE7" w:rsidP="00821E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0060" w:rsidRPr="00821EAC" w:rsidRDefault="00821EAC" w:rsidP="0082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2 - </w:t>
      </w:r>
      <w:r w:rsidR="00290060" w:rsidRPr="00821EAC">
        <w:rPr>
          <w:rFonts w:ascii="Times New Roman" w:hAnsi="Times New Roman" w:cs="Times New Roman"/>
          <w:sz w:val="24"/>
          <w:szCs w:val="24"/>
        </w:rPr>
        <w:t>2 этаж, общий вид</w:t>
      </w:r>
    </w:p>
    <w:p w:rsidR="001E4AFE" w:rsidRPr="00821EAC" w:rsidRDefault="001E4AFE" w:rsidP="00821E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EAC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6A1C45" w:rsidRPr="00821EAC" w:rsidRDefault="00F506FE" w:rsidP="0082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EAC">
        <w:rPr>
          <w:rFonts w:ascii="Times New Roman" w:hAnsi="Times New Roman" w:cs="Times New Roman"/>
          <w:b/>
          <w:sz w:val="24"/>
          <w:szCs w:val="24"/>
        </w:rPr>
        <w:t xml:space="preserve">Виды дефектов </w:t>
      </w:r>
      <w:r w:rsidR="00D63126" w:rsidRPr="00821EAC">
        <w:rPr>
          <w:rFonts w:ascii="Times New Roman" w:hAnsi="Times New Roman" w:cs="Times New Roman"/>
          <w:b/>
          <w:sz w:val="24"/>
          <w:szCs w:val="24"/>
        </w:rPr>
        <w:t>окрашенных</w:t>
      </w:r>
      <w:r w:rsidRPr="00821EAC">
        <w:rPr>
          <w:rFonts w:ascii="Times New Roman" w:hAnsi="Times New Roman" w:cs="Times New Roman"/>
          <w:b/>
          <w:sz w:val="24"/>
          <w:szCs w:val="24"/>
        </w:rPr>
        <w:t xml:space="preserve"> покрытий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при любом ремонте дефекты и некоторые погрешности неизбежны, не являются исключением и малярные работы. Из большого разнообразия типов красок, можно выделить несколько основных, отличающихся по составу и, следовательно, имеющие как разные причины возникновения дефектов, так и разные методы их устранения.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</w:t>
      </w:r>
      <w:r w:rsidR="004512F3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 с известковыми и клеевыми составами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наиболее часто мы сталкиваемся с такими явлениями, как потеки и брызги, просвечивание предыдущего слоя, отслоение красочной пленки, жирные или ржавые пятна, изменение цвета покрытия, </w:t>
      </w:r>
      <w:proofErr w:type="spellStart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отмел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Причина возникновения таких дефектов лежит на поверхности - это элементарное н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технологии производства малярных работ при использовании красок с известк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выми и клеевыми составами.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Потеки и брызги - результат применения излишне густого красящего раствора. Еди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ственный выход - приготовить раствор нормальной вязкости и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это ни печально, перекр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сить заново всю поверхность.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Просвечивание предыдущего слоя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озникает, как следствие неосмотрительного пр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грунтовки, резко отличающейся по цвету от применяемой краски. Можно попроб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нанести еще один слой краски, если это не даст желаемого результата, то придется з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 грунтовать поверхность, используя г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рунтовку соответствующего цвета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заново прои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окраску.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Отслоение красочной пленки - результат 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воздействия целого комплекса 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причин, одна из которых - излишне густой красящий раствор, который, кроме того, несколько раз нан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сился на одно и то же место. </w:t>
      </w:r>
      <w:proofErr w:type="gramStart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</w:t>
      </w:r>
      <w:proofErr w:type="gramEnd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слишком много клея включено в состав краски. 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слабая шпатлевка или слишком толстый слой старой краски. Для устранения этого дефекта потребуется снять все предыдущие слои краски, включая последние и покрасить повер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заново. Ка</w:t>
      </w:r>
      <w:r w:rsidR="004512F3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к вариант при отделке квартиры,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растушевать краску влажной к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стью, смывая часть покрытия, что все равно потребует повторной покраски.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Жирные или ржавые пятна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райне неприятный и трудно устранимый дефект, объя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нимый проникновением воды сквозь слой штукатурки в течение долгого времени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окраска выполнялась по свежей древесине</w:t>
      </w:r>
      <w:r w:rsidR="00C20256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смолистые вещества, присущие древесине, </w:t>
      </w:r>
      <w:r w:rsidR="007B1585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вызывать появление таких пятен. Устранив проникновение воды, и произведя повто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ную окраску, можно избавиться от такого дефекта. Можно еще попробовать</w:t>
      </w:r>
      <w:r w:rsidR="007B1585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, смыв краску, обработать пятна трех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процентным раствором соляной кислоты, загрунтовать обработанные места масляной краской и окончательно нанести новый слой краской на основе известковых и клеевых составов.</w:t>
      </w:r>
    </w:p>
    <w:p w:rsidR="006A1C45" w:rsidRPr="00821EAC" w:rsidRDefault="007B158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Жирные пятна связаны исключительно с невысыхающими маслами непосредственно на материале, поверх которого производиться окраска. Избавиться от них можно, только з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менив материал </w:t>
      </w:r>
      <w:r w:rsidR="006A1C45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ремонта.</w:t>
      </w:r>
    </w:p>
    <w:p w:rsidR="006A1C45" w:rsidRPr="00821EAC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Отмеливание</w:t>
      </w:r>
      <w:proofErr w:type="spellEnd"/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вызывается недостаточным количеством клея в окрасочном растворе или недостаточно тщательн</w:t>
      </w:r>
      <w:r w:rsidR="007B1585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измельчение</w:t>
      </w:r>
      <w:r w:rsidR="007B1585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мела (наличие крупных частиц), особенно если приготовленный раствор перед применением не процеживался. </w:t>
      </w:r>
      <w:proofErr w:type="spellStart"/>
      <w:r w:rsidR="00F50A34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Отмеливание</w:t>
      </w:r>
      <w:proofErr w:type="spellEnd"/>
      <w:r w:rsidR="00F50A34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выражается в неспособности материала противостоять регулярному воздействию трения без потери дек</w:t>
      </w:r>
      <w:r w:rsidR="00F50A34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0A34"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ративных свойств. 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устранения такого дефекта рекомендуется нанести на слой краски слабый клеевой раствор путем опрыскивания, или произвести повторную грунтовку с посл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EAC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дующей окраской всей поверхности.</w:t>
      </w:r>
    </w:p>
    <w:p w:rsidR="006A1C45" w:rsidRPr="002B382B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2B">
        <w:rPr>
          <w:rFonts w:ascii="Times New Roman" w:eastAsia="Times New Roman" w:hAnsi="Times New Roman" w:cs="Times New Roman"/>
          <w:sz w:val="24"/>
          <w:szCs w:val="24"/>
        </w:rPr>
        <w:t>Изменения цвета краски. Для придания краске определенного цвета, используются соответствующие пигменты (красители), отличающиеся устойчивостью к щелочам и ультр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фиолету. Тщательный подбор компонентов красящего раствора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 xml:space="preserve"> позволяет избегать измен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ния цвета краски. Е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сли же такой дефект имеет место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единственный выход - полная повто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ная перекраска поверхности.</w:t>
      </w:r>
    </w:p>
    <w:p w:rsidR="006A1C45" w:rsidRPr="002B382B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2B">
        <w:rPr>
          <w:rFonts w:ascii="Times New Roman" w:eastAsia="Times New Roman" w:hAnsi="Times New Roman" w:cs="Times New Roman"/>
          <w:sz w:val="24"/>
          <w:szCs w:val="24"/>
        </w:rPr>
        <w:t>Следы от кисти - самый распространенный дефект, являющийся результатом прим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нения излишне густой краски. Устраняется удалением засохшей краски при помощи, напр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мер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пемзы и повторной окраской раствором, вязкость которого доведена до необходимой кондиции.</w:t>
      </w:r>
    </w:p>
    <w:p w:rsidR="006A1C45" w:rsidRPr="002B382B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2B">
        <w:rPr>
          <w:rFonts w:ascii="Times New Roman" w:eastAsia="Times New Roman" w:hAnsi="Times New Roman" w:cs="Times New Roman"/>
          <w:sz w:val="24"/>
          <w:szCs w:val="24"/>
        </w:rPr>
        <w:t>Нанесение быстро сохнущей краски в несколько заходов, может вызвать появление заметных стыков в окраске. Применение краски другого типа или повторная окраска в один заход, поможет устранить этот дефект.</w:t>
      </w:r>
    </w:p>
    <w:p w:rsidR="006A1C45" w:rsidRPr="002B382B" w:rsidRDefault="006A1C45" w:rsidP="0082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«Крокодилова кожа» - появление «морщин» на окрашенной поверхности является 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 xml:space="preserve">следствием 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неосмотрительно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нанесени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краски на поверхность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еще не полностью высо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шую после предшествующей обработки. </w:t>
      </w:r>
      <w:r w:rsidR="007B1585" w:rsidRPr="002B38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 xml:space="preserve"> этом случае исправление дефекта потребует, по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B382B">
        <w:rPr>
          <w:rFonts w:ascii="Times New Roman" w:eastAsia="Times New Roman" w:hAnsi="Times New Roman" w:cs="Times New Roman"/>
          <w:sz w:val="24"/>
          <w:szCs w:val="24"/>
        </w:rPr>
        <w:t>ной перекраски поверхности.</w:t>
      </w:r>
    </w:p>
    <w:p w:rsidR="005100D2" w:rsidRPr="00821EAC" w:rsidRDefault="005100D2" w:rsidP="00821EAC">
      <w:pPr>
        <w:shd w:val="clear" w:color="auto" w:fill="FFFFFF"/>
        <w:spacing w:after="0" w:line="240" w:lineRule="auto"/>
        <w:jc w:val="right"/>
      </w:pPr>
      <w:r w:rsidRPr="00821EA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Использованы материалы источника: </w:t>
      </w:r>
      <w:r w:rsidR="00D63126" w:rsidRPr="00821EAC">
        <w:rPr>
          <w:rFonts w:ascii="Times New Roman" w:hAnsi="Times New Roman" w:cs="Times New Roman"/>
          <w:i/>
          <w:sz w:val="20"/>
          <w:szCs w:val="20"/>
        </w:rPr>
        <w:t>https://studbooks.net/2304104/nedvizhimost/defekty_voznikayuschie_malyarnyh_rabotah</w:t>
      </w:r>
    </w:p>
    <w:p w:rsidR="005100D2" w:rsidRPr="00821EAC" w:rsidRDefault="005100D2" w:rsidP="0082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0D2" w:rsidRDefault="00821EAC" w:rsidP="0082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Инструмент проверки</w:t>
      </w:r>
    </w:p>
    <w:p w:rsidR="00821EAC" w:rsidRPr="00821EAC" w:rsidRDefault="00821EAC" w:rsidP="0082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28"/>
        <w:gridCol w:w="2079"/>
        <w:gridCol w:w="2554"/>
        <w:gridCol w:w="4093"/>
      </w:tblGrid>
      <w:tr w:rsidR="00F50A34" w:rsidRPr="00821EAC" w:rsidTr="00821EAC">
        <w:tc>
          <w:tcPr>
            <w:tcW w:w="1131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Зона</w:t>
            </w:r>
          </w:p>
        </w:tc>
        <w:tc>
          <w:tcPr>
            <w:tcW w:w="2086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Наличие дефекта, </w:t>
            </w:r>
            <w:r w:rsid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да \ н</w:t>
            </w: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ет</w:t>
            </w:r>
          </w:p>
        </w:tc>
        <w:tc>
          <w:tcPr>
            <w:tcW w:w="2560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Наименование дефе</w:t>
            </w: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</w:t>
            </w: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та</w:t>
            </w:r>
          </w:p>
        </w:tc>
        <w:tc>
          <w:tcPr>
            <w:tcW w:w="4112" w:type="dxa"/>
            <w:vAlign w:val="center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Способ устранения дефекта</w:t>
            </w:r>
          </w:p>
        </w:tc>
      </w:tr>
      <w:tr w:rsidR="00F50A34" w:rsidRPr="00821EAC" w:rsidTr="00821EAC">
        <w:tc>
          <w:tcPr>
            <w:tcW w:w="1131" w:type="dxa"/>
            <w:vAlign w:val="center"/>
          </w:tcPr>
          <w:p w:rsidR="00F50A34" w:rsidRPr="00821EAC" w:rsidRDefault="00F50A34" w:rsidP="00821EAC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</w:t>
            </w:r>
          </w:p>
        </w:tc>
        <w:tc>
          <w:tcPr>
            <w:tcW w:w="2086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ДА</w:t>
            </w:r>
          </w:p>
        </w:tc>
        <w:tc>
          <w:tcPr>
            <w:tcW w:w="2560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</w:rPr>
              <w:t>потеки и брызги</w:t>
            </w:r>
          </w:p>
        </w:tc>
        <w:tc>
          <w:tcPr>
            <w:tcW w:w="4112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Покрасить поверхность заново</w:t>
            </w:r>
          </w:p>
        </w:tc>
      </w:tr>
      <w:tr w:rsidR="00F50A34" w:rsidRPr="00821EAC" w:rsidTr="00821EAC">
        <w:tc>
          <w:tcPr>
            <w:tcW w:w="1131" w:type="dxa"/>
            <w:vAlign w:val="center"/>
          </w:tcPr>
          <w:p w:rsidR="00F50A34" w:rsidRPr="00821EAC" w:rsidRDefault="00F50A34" w:rsidP="00821EAC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</w:t>
            </w:r>
          </w:p>
        </w:tc>
        <w:tc>
          <w:tcPr>
            <w:tcW w:w="2086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ДА</w:t>
            </w:r>
          </w:p>
        </w:tc>
        <w:tc>
          <w:tcPr>
            <w:tcW w:w="2560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отслоение красочной пленки</w:t>
            </w:r>
          </w:p>
        </w:tc>
        <w:tc>
          <w:tcPr>
            <w:tcW w:w="4112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Снять все предыдущие слои краски. Покрасить поверхность заново</w:t>
            </w:r>
          </w:p>
        </w:tc>
      </w:tr>
      <w:tr w:rsidR="00F50A34" w:rsidRPr="00821EAC" w:rsidTr="00821EAC">
        <w:tc>
          <w:tcPr>
            <w:tcW w:w="1131" w:type="dxa"/>
            <w:vAlign w:val="center"/>
          </w:tcPr>
          <w:p w:rsidR="00F50A34" w:rsidRPr="00821EAC" w:rsidRDefault="00F50A34" w:rsidP="00821EAC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</w:t>
            </w:r>
          </w:p>
        </w:tc>
        <w:tc>
          <w:tcPr>
            <w:tcW w:w="2086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НЕТ</w:t>
            </w:r>
          </w:p>
        </w:tc>
        <w:tc>
          <w:tcPr>
            <w:tcW w:w="2560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112" w:type="dxa"/>
          </w:tcPr>
          <w:p w:rsidR="00F50A34" w:rsidRPr="00821EAC" w:rsidRDefault="00F50A34" w:rsidP="00821E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5100D2" w:rsidRPr="00821EAC" w:rsidRDefault="005100D2" w:rsidP="0082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7763"/>
        <w:gridCol w:w="2092"/>
      </w:tblGrid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каждую верную оценку наличия \ отсутствия дефекта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ind w:left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каждую верную идентификацию вида дефекта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ind w:left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каждый полностью и верно указ</w:t>
            </w:r>
            <w:r w:rsid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анный способ устранения дефекта</w:t>
            </w:r>
          </w:p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(балл выставляется в случае, если дефект </w:t>
            </w:r>
            <w:proofErr w:type="gramStart"/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proofErr w:type="gramEnd"/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верно)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ind w:left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</w:p>
        </w:tc>
      </w:tr>
      <w:tr w:rsidR="00F50A34" w:rsidRPr="00821EAC" w:rsidTr="00821EAC">
        <w:tc>
          <w:tcPr>
            <w:tcW w:w="7763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F50A34" w:rsidRPr="00821EAC" w:rsidRDefault="00F50A34" w:rsidP="00821EA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21E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 баллов</w:t>
            </w:r>
          </w:p>
        </w:tc>
      </w:tr>
    </w:tbl>
    <w:p w:rsidR="00F50A34" w:rsidRPr="00821EAC" w:rsidRDefault="00F50A34" w:rsidP="0082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0A34" w:rsidRPr="00821EAC" w:rsidSect="00821E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2CB"/>
    <w:multiLevelType w:val="multilevel"/>
    <w:tmpl w:val="DC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12936"/>
    <w:multiLevelType w:val="multilevel"/>
    <w:tmpl w:val="7B9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70484"/>
    <w:multiLevelType w:val="multilevel"/>
    <w:tmpl w:val="FAD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369E2"/>
    <w:multiLevelType w:val="multilevel"/>
    <w:tmpl w:val="88C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B0A2A"/>
    <w:multiLevelType w:val="multilevel"/>
    <w:tmpl w:val="461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016B"/>
    <w:multiLevelType w:val="multilevel"/>
    <w:tmpl w:val="37A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08"/>
    <w:rsid w:val="00095808"/>
    <w:rsid w:val="001E4AFE"/>
    <w:rsid w:val="0022169E"/>
    <w:rsid w:val="00290060"/>
    <w:rsid w:val="002A541C"/>
    <w:rsid w:val="002B382B"/>
    <w:rsid w:val="00315B1F"/>
    <w:rsid w:val="00373A75"/>
    <w:rsid w:val="004512F3"/>
    <w:rsid w:val="004B1033"/>
    <w:rsid w:val="004C2C8E"/>
    <w:rsid w:val="005100D2"/>
    <w:rsid w:val="005F2743"/>
    <w:rsid w:val="0068166D"/>
    <w:rsid w:val="006825D3"/>
    <w:rsid w:val="006A1C45"/>
    <w:rsid w:val="006B1EFD"/>
    <w:rsid w:val="007010FF"/>
    <w:rsid w:val="007B1585"/>
    <w:rsid w:val="007E51FB"/>
    <w:rsid w:val="00802612"/>
    <w:rsid w:val="00821EAC"/>
    <w:rsid w:val="008D4AFA"/>
    <w:rsid w:val="008F2430"/>
    <w:rsid w:val="00926C55"/>
    <w:rsid w:val="009D6F67"/>
    <w:rsid w:val="009F49E4"/>
    <w:rsid w:val="00A867EC"/>
    <w:rsid w:val="00AC5CB8"/>
    <w:rsid w:val="00B138D8"/>
    <w:rsid w:val="00BD71A3"/>
    <w:rsid w:val="00C20256"/>
    <w:rsid w:val="00C82C4B"/>
    <w:rsid w:val="00D63126"/>
    <w:rsid w:val="00DE6BE7"/>
    <w:rsid w:val="00E20568"/>
    <w:rsid w:val="00F506FE"/>
    <w:rsid w:val="00F50A34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808"/>
  </w:style>
  <w:style w:type="character" w:styleId="a3">
    <w:name w:val="Hyperlink"/>
    <w:basedOn w:val="a0"/>
    <w:uiPriority w:val="99"/>
    <w:unhideWhenUsed/>
    <w:rsid w:val="000958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5808"/>
    <w:rPr>
      <w:b/>
      <w:bCs/>
    </w:rPr>
  </w:style>
  <w:style w:type="character" w:styleId="a6">
    <w:name w:val="Emphasis"/>
    <w:basedOn w:val="a0"/>
    <w:uiPriority w:val="20"/>
    <w:qFormat/>
    <w:rsid w:val="0009580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2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27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5F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6cd8f20e">
    <w:name w:val="u6cd8f20e"/>
    <w:basedOn w:val="a0"/>
    <w:rsid w:val="005F2743"/>
  </w:style>
  <w:style w:type="character" w:customStyle="1" w:styleId="turbo-label-text">
    <w:name w:val="turbo-label-text"/>
    <w:basedOn w:val="a0"/>
    <w:rsid w:val="005F2743"/>
  </w:style>
  <w:style w:type="character" w:customStyle="1" w:styleId="buttonlabel">
    <w:name w:val="button__label"/>
    <w:basedOn w:val="a0"/>
    <w:rsid w:val="005F2743"/>
  </w:style>
  <w:style w:type="paragraph" w:styleId="a7">
    <w:name w:val="Balloon Text"/>
    <w:basedOn w:val="a"/>
    <w:link w:val="a8"/>
    <w:uiPriority w:val="99"/>
    <w:semiHidden/>
    <w:unhideWhenUsed/>
    <w:rsid w:val="0031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B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808"/>
  </w:style>
  <w:style w:type="character" w:styleId="a3">
    <w:name w:val="Hyperlink"/>
    <w:basedOn w:val="a0"/>
    <w:uiPriority w:val="99"/>
    <w:unhideWhenUsed/>
    <w:rsid w:val="000958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5808"/>
    <w:rPr>
      <w:b/>
      <w:bCs/>
    </w:rPr>
  </w:style>
  <w:style w:type="character" w:styleId="a6">
    <w:name w:val="Emphasis"/>
    <w:basedOn w:val="a0"/>
    <w:uiPriority w:val="20"/>
    <w:qFormat/>
    <w:rsid w:val="0009580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2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27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5F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6cd8f20e">
    <w:name w:val="u6cd8f20e"/>
    <w:basedOn w:val="a0"/>
    <w:rsid w:val="005F2743"/>
  </w:style>
  <w:style w:type="character" w:customStyle="1" w:styleId="turbo-label-text">
    <w:name w:val="turbo-label-text"/>
    <w:basedOn w:val="a0"/>
    <w:rsid w:val="005F2743"/>
  </w:style>
  <w:style w:type="character" w:customStyle="1" w:styleId="buttonlabel">
    <w:name w:val="button__label"/>
    <w:basedOn w:val="a0"/>
    <w:rsid w:val="005F2743"/>
  </w:style>
  <w:style w:type="paragraph" w:styleId="a7">
    <w:name w:val="Balloon Text"/>
    <w:basedOn w:val="a"/>
    <w:link w:val="a8"/>
    <w:uiPriority w:val="99"/>
    <w:semiHidden/>
    <w:unhideWhenUsed/>
    <w:rsid w:val="0031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B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045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412700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84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600CC"/>
                                        <w:left w:val="single" w:sz="6" w:space="0" w:color="6600CC"/>
                                        <w:bottom w:val="single" w:sz="6" w:space="0" w:color="6600CC"/>
                                        <w:right w:val="single" w:sz="6" w:space="0" w:color="6600CC"/>
                                      </w:divBdr>
                                      <w:divsChild>
                                        <w:div w:id="183298206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3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1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8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4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8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7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44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6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87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6992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1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0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97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88040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587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76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1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8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0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5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838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5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49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63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71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67520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00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600CC"/>
                                        <w:left w:val="single" w:sz="6" w:space="0" w:color="6600CC"/>
                                        <w:bottom w:val="single" w:sz="6" w:space="0" w:color="6600CC"/>
                                        <w:right w:val="single" w:sz="6" w:space="0" w:color="6600CC"/>
                                      </w:divBdr>
                                      <w:divsChild>
                                        <w:div w:id="173411282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380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2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2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8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0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3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05753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3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08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74191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51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3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47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52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7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2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1031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06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47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23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05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566949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0171177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57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600CC"/>
                                        <w:left w:val="single" w:sz="6" w:space="0" w:color="6600CC"/>
                                        <w:bottom w:val="single" w:sz="6" w:space="0" w:color="6600CC"/>
                                        <w:right w:val="single" w:sz="6" w:space="0" w:color="6600CC"/>
                                      </w:divBdr>
                                      <w:divsChild>
                                        <w:div w:id="13897622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02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3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11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9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55194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1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32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8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64091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07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6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1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7964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5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7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6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447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57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15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747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8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818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76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858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78567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530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47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0120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288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70513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77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CC"/>
                                        <w:left w:val="single" w:sz="2" w:space="0" w:color="0000CC"/>
                                        <w:bottom w:val="single" w:sz="2" w:space="0" w:color="0000CC"/>
                                        <w:right w:val="single" w:sz="2" w:space="0" w:color="0000CC"/>
                                      </w:divBdr>
                                      <w:divsChild>
                                        <w:div w:id="197266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8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5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9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9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64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31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9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2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24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1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42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58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403">
          <w:marLeft w:val="300"/>
          <w:marRight w:val="0"/>
          <w:marTop w:val="150"/>
          <w:marBottom w:val="150"/>
          <w:divBdr>
            <w:top w:val="single" w:sz="12" w:space="9" w:color="0CA860"/>
            <w:left w:val="single" w:sz="6" w:space="15" w:color="CACACA"/>
            <w:bottom w:val="single" w:sz="6" w:space="14" w:color="CACACA"/>
            <w:right w:val="single" w:sz="6" w:space="15" w:color="CACACA"/>
          </w:divBdr>
          <w:divsChild>
            <w:div w:id="4380700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4308-1AA1-45C2-8874-D8BDCDA7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7</cp:revision>
  <dcterms:created xsi:type="dcterms:W3CDTF">2020-06-10T18:17:00Z</dcterms:created>
  <dcterms:modified xsi:type="dcterms:W3CDTF">2020-07-28T09:52:00Z</dcterms:modified>
</cp:coreProperties>
</file>