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82" w:rsidRPr="00764CF4" w:rsidRDefault="001D6882" w:rsidP="001D6882">
      <w:pPr>
        <w:spacing w:after="0" w:line="240" w:lineRule="auto"/>
        <w:ind w:left="3686"/>
        <w:jc w:val="both"/>
        <w:rPr>
          <w:sz w:val="20"/>
          <w:szCs w:val="20"/>
          <w14:cntxtAlts/>
        </w:rPr>
      </w:pPr>
      <w:r w:rsidRPr="00764CF4">
        <w:rPr>
          <w:sz w:val="20"/>
          <w:szCs w:val="20"/>
          <w14:cntxtAlts/>
        </w:rPr>
        <w:t>Задание подготовлено в рамках проекта АНО «Лаборатория моде</w:t>
      </w:r>
      <w:r w:rsidRPr="00764CF4">
        <w:rPr>
          <w:sz w:val="20"/>
          <w:szCs w:val="20"/>
          <w14:cntxtAlts/>
        </w:rPr>
        <w:t>р</w:t>
      </w:r>
      <w:r w:rsidRPr="00764CF4">
        <w:rPr>
          <w:sz w:val="20"/>
          <w:szCs w:val="20"/>
          <w14:cntxtAlts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64CF4">
        <w:rPr>
          <w:sz w:val="20"/>
          <w:szCs w:val="20"/>
          <w14:cntxtAlts/>
        </w:rPr>
        <w:t>ю</w:t>
      </w:r>
      <w:r w:rsidRPr="00764CF4">
        <w:rPr>
          <w:sz w:val="20"/>
          <w:szCs w:val="20"/>
          <w14:cntxtAlts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D6882" w:rsidRPr="00764CF4" w:rsidRDefault="001D6882" w:rsidP="001D6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14:cntxtAlts/>
        </w:rPr>
      </w:pPr>
      <w:r w:rsidRPr="00764CF4">
        <w:rPr>
          <w:rFonts w:ascii="Times New Roman" w:hAnsi="Times New Roman"/>
          <w:b/>
          <w:sz w:val="24"/>
          <w:szCs w:val="24"/>
          <w14:cntxtAlts/>
        </w:rPr>
        <w:t>Разработчик</w:t>
      </w:r>
    </w:p>
    <w:p w:rsidR="001D6882" w:rsidRPr="00764CF4" w:rsidRDefault="001D6882" w:rsidP="001D6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  <w14:cntxtAlts/>
        </w:rPr>
      </w:pPr>
      <w:r w:rsidRPr="00764CF4">
        <w:rPr>
          <w:rFonts w:ascii="Times New Roman" w:eastAsia="Times New Roman" w:hAnsi="Times New Roman"/>
          <w:sz w:val="24"/>
          <w:szCs w:val="24"/>
          <w:lang w:eastAsia="ru-RU"/>
          <w14:cntxtAlts/>
        </w:rPr>
        <w:t>Коровина Наталья Константиновна, ГБПОУ «Тольяттинский социально-экономический ко</w:t>
      </w:r>
      <w:r w:rsidRPr="00764CF4">
        <w:rPr>
          <w:rFonts w:ascii="Times New Roman" w:eastAsia="Times New Roman" w:hAnsi="Times New Roman"/>
          <w:sz w:val="24"/>
          <w:szCs w:val="24"/>
          <w:lang w:eastAsia="ru-RU"/>
          <w14:cntxtAlts/>
        </w:rPr>
        <w:t>л</w:t>
      </w:r>
      <w:r w:rsidRPr="00764CF4">
        <w:rPr>
          <w:rFonts w:ascii="Times New Roman" w:eastAsia="Times New Roman" w:hAnsi="Times New Roman"/>
          <w:sz w:val="24"/>
          <w:szCs w:val="24"/>
          <w:lang w:eastAsia="ru-RU"/>
          <w14:cntxtAlts/>
        </w:rPr>
        <w:t>ледж»</w:t>
      </w:r>
    </w:p>
    <w:p w:rsidR="001D6882" w:rsidRPr="00764CF4" w:rsidRDefault="001D6882" w:rsidP="001D6882">
      <w:pPr>
        <w:spacing w:after="0" w:line="240" w:lineRule="auto"/>
        <w:rPr>
          <w:rFonts w:ascii="Times New Roman" w:hAnsi="Times New Roman"/>
          <w:sz w:val="24"/>
          <w:szCs w:val="24"/>
          <w14:cntxtAlts/>
        </w:rPr>
      </w:pPr>
    </w:p>
    <w:p w:rsidR="001D6882" w:rsidRPr="00764CF4" w:rsidRDefault="001D6882" w:rsidP="001D6882">
      <w:pPr>
        <w:spacing w:after="0" w:line="240" w:lineRule="auto"/>
        <w:rPr>
          <w:rFonts w:ascii="Times New Roman" w:hAnsi="Times New Roman"/>
          <w:b/>
          <w:sz w:val="24"/>
          <w:szCs w:val="24"/>
          <w14:cntxtAlts/>
        </w:rPr>
      </w:pPr>
      <w:r w:rsidRPr="00764CF4">
        <w:rPr>
          <w:rFonts w:ascii="Times New Roman" w:hAnsi="Times New Roman"/>
          <w:b/>
          <w:sz w:val="24"/>
          <w:szCs w:val="24"/>
          <w14:cntxtAlts/>
        </w:rPr>
        <w:t>Назначение задания</w:t>
      </w:r>
    </w:p>
    <w:p w:rsidR="001D6882" w:rsidRPr="00764CF4" w:rsidRDefault="001D6882" w:rsidP="001D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cntxtAlts/>
        </w:rPr>
      </w:pPr>
      <w:r w:rsidRPr="00764CF4">
        <w:rPr>
          <w:rFonts w:ascii="Times New Roman" w:hAnsi="Times New Roman" w:cs="Times New Roman"/>
          <w:sz w:val="24"/>
          <w:szCs w:val="24"/>
          <w14:cntxtAlts/>
        </w:rPr>
        <w:t xml:space="preserve">Оценка результата \ продукта </w:t>
      </w:r>
      <w:r>
        <w:rPr>
          <w:rFonts w:ascii="Times New Roman" w:hAnsi="Times New Roman" w:cs="Times New Roman"/>
          <w:sz w:val="24"/>
          <w:szCs w:val="24"/>
          <w14:cntxtAlts/>
        </w:rPr>
        <w:t>деятельности. Уровень I</w:t>
      </w:r>
    </w:p>
    <w:p w:rsidR="00966659" w:rsidRPr="001D6882" w:rsidRDefault="00966659" w:rsidP="001D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>ОП Основы алгоритмизации и программирования</w:t>
      </w:r>
    </w:p>
    <w:p w:rsidR="00966659" w:rsidRPr="001D6882" w:rsidRDefault="00966659" w:rsidP="001D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>Тема: Основные понятия алгоритмизации</w:t>
      </w:r>
    </w:p>
    <w:p w:rsidR="00966659" w:rsidRPr="001D6882" w:rsidRDefault="00966659" w:rsidP="001D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659" w:rsidRPr="001D6882" w:rsidRDefault="00966659" w:rsidP="001D6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882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966659" w:rsidRPr="001D6882" w:rsidRDefault="00966659" w:rsidP="001D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 xml:space="preserve">Задание предлагается </w:t>
      </w:r>
      <w:proofErr w:type="gramStart"/>
      <w:r w:rsidRPr="001D688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D6882">
        <w:rPr>
          <w:rFonts w:ascii="Times New Roman" w:hAnsi="Times New Roman" w:cs="Times New Roman"/>
          <w:sz w:val="24"/>
          <w:szCs w:val="24"/>
        </w:rPr>
        <w:t xml:space="preserve"> на этапе изучения нового материала. </w:t>
      </w:r>
      <w:proofErr w:type="gramStart"/>
      <w:r w:rsidRPr="001D6882">
        <w:rPr>
          <w:rFonts w:ascii="Times New Roman" w:hAnsi="Times New Roman" w:cs="Times New Roman"/>
          <w:sz w:val="24"/>
          <w:szCs w:val="24"/>
        </w:rPr>
        <w:t>Выполняя задание они знакомятся с требованиями</w:t>
      </w:r>
      <w:proofErr w:type="gramEnd"/>
      <w:r w:rsidRPr="001D68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1D6882">
          <w:rPr>
            <w:rFonts w:ascii="Times New Roman" w:hAnsi="Times New Roman" w:cs="Times New Roman"/>
            <w:sz w:val="24"/>
            <w:szCs w:val="24"/>
          </w:rPr>
          <w:t>ГОСТ 34.602.89 «Техническое задание на создание автом</w:t>
        </w:r>
        <w:r w:rsidRPr="001D6882">
          <w:rPr>
            <w:rFonts w:ascii="Times New Roman" w:hAnsi="Times New Roman" w:cs="Times New Roman"/>
            <w:sz w:val="24"/>
            <w:szCs w:val="24"/>
          </w:rPr>
          <w:t>а</w:t>
        </w:r>
        <w:r w:rsidRPr="001D6882">
          <w:rPr>
            <w:rFonts w:ascii="Times New Roman" w:hAnsi="Times New Roman" w:cs="Times New Roman"/>
            <w:sz w:val="24"/>
            <w:szCs w:val="24"/>
          </w:rPr>
          <w:t>тизированной системы»</w:t>
        </w:r>
      </w:hyperlink>
      <w:r w:rsidRPr="001D68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659" w:rsidRPr="001D6882" w:rsidRDefault="00966659" w:rsidP="001D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>Два рисунка могут быть предложены разным вариантам.</w:t>
      </w:r>
    </w:p>
    <w:p w:rsidR="00966659" w:rsidRPr="001D6882" w:rsidRDefault="00966659" w:rsidP="001D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>В комплекте имеется аналогичное задание по</w:t>
      </w:r>
      <w:r w:rsidR="000C7686" w:rsidRPr="001D6882">
        <w:rPr>
          <w:rFonts w:ascii="Times New Roman" w:hAnsi="Times New Roman" w:cs="Times New Roman"/>
          <w:sz w:val="24"/>
          <w:szCs w:val="24"/>
        </w:rPr>
        <w:t>выш</w:t>
      </w:r>
      <w:r w:rsidRPr="001D6882">
        <w:rPr>
          <w:rFonts w:ascii="Times New Roman" w:hAnsi="Times New Roman" w:cs="Times New Roman"/>
          <w:sz w:val="24"/>
          <w:szCs w:val="24"/>
        </w:rPr>
        <w:t>енного уровня сложности (оценка проду</w:t>
      </w:r>
      <w:r w:rsidRPr="001D6882">
        <w:rPr>
          <w:rFonts w:ascii="Times New Roman" w:hAnsi="Times New Roman" w:cs="Times New Roman"/>
          <w:sz w:val="24"/>
          <w:szCs w:val="24"/>
        </w:rPr>
        <w:t>к</w:t>
      </w:r>
      <w:r w:rsidRPr="001D6882">
        <w:rPr>
          <w:rFonts w:ascii="Times New Roman" w:hAnsi="Times New Roman" w:cs="Times New Roman"/>
          <w:sz w:val="24"/>
          <w:szCs w:val="24"/>
        </w:rPr>
        <w:t xml:space="preserve">та, уровень </w:t>
      </w:r>
      <w:r w:rsidR="000C7686" w:rsidRPr="001D68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68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6882">
        <w:rPr>
          <w:rFonts w:ascii="Times New Roman" w:hAnsi="Times New Roman" w:cs="Times New Roman"/>
          <w:sz w:val="24"/>
          <w:szCs w:val="24"/>
        </w:rPr>
        <w:t>)</w:t>
      </w:r>
    </w:p>
    <w:p w:rsidR="00966659" w:rsidRDefault="00966659" w:rsidP="001D6882">
      <w:pPr>
        <w:pStyle w:val="Default"/>
        <w:ind w:firstLine="709"/>
        <w:jc w:val="both"/>
        <w:rPr>
          <w:rFonts w:eastAsia="Times New Roman"/>
          <w:bCs/>
          <w:lang w:eastAsia="ru-RU"/>
        </w:rPr>
      </w:pPr>
    </w:p>
    <w:p w:rsidR="001D6882" w:rsidRPr="001D6882" w:rsidRDefault="001D6882" w:rsidP="001D6882">
      <w:pPr>
        <w:pStyle w:val="Default"/>
        <w:ind w:firstLine="709"/>
        <w:jc w:val="both"/>
        <w:rPr>
          <w:rFonts w:eastAsia="Times New Roman"/>
          <w:bCs/>
          <w:lang w:eastAsia="ru-RU"/>
        </w:rPr>
      </w:pPr>
    </w:p>
    <w:p w:rsidR="00966659" w:rsidRPr="001D6882" w:rsidRDefault="00966659" w:rsidP="001D6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 xml:space="preserve">Во время прохождения практики в IT отделе вам поручено выполнять функции </w:t>
      </w:r>
      <w:proofErr w:type="spellStart"/>
      <w:r w:rsidRPr="001D6882">
        <w:rPr>
          <w:rFonts w:ascii="Times New Roman" w:hAnsi="Times New Roman" w:cs="Times New Roman"/>
          <w:sz w:val="24"/>
          <w:szCs w:val="24"/>
        </w:rPr>
        <w:t>но</w:t>
      </w:r>
      <w:r w:rsidRPr="001D6882">
        <w:rPr>
          <w:rFonts w:ascii="Times New Roman" w:hAnsi="Times New Roman" w:cs="Times New Roman"/>
          <w:sz w:val="24"/>
          <w:szCs w:val="24"/>
        </w:rPr>
        <w:t>р</w:t>
      </w:r>
      <w:r w:rsidRPr="001D6882">
        <w:rPr>
          <w:rFonts w:ascii="Times New Roman" w:hAnsi="Times New Roman" w:cs="Times New Roman"/>
          <w:sz w:val="24"/>
          <w:szCs w:val="24"/>
        </w:rPr>
        <w:t>моконтроля</w:t>
      </w:r>
      <w:proofErr w:type="spellEnd"/>
      <w:r w:rsidRPr="001D6882">
        <w:rPr>
          <w:rFonts w:ascii="Times New Roman" w:hAnsi="Times New Roman" w:cs="Times New Roman"/>
          <w:sz w:val="24"/>
          <w:szCs w:val="24"/>
        </w:rPr>
        <w:t>.</w:t>
      </w:r>
    </w:p>
    <w:p w:rsidR="00966659" w:rsidRPr="001D6882" w:rsidRDefault="000C7686" w:rsidP="001D6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>Ознакомьтесь с отдельными требованиями ГОСТ 19.701-90 Схемы алгоритмов, пр</w:t>
      </w:r>
      <w:r w:rsidRPr="001D6882">
        <w:rPr>
          <w:rFonts w:ascii="Times New Roman" w:hAnsi="Times New Roman" w:cs="Times New Roman"/>
          <w:sz w:val="24"/>
          <w:szCs w:val="24"/>
        </w:rPr>
        <w:t>о</w:t>
      </w:r>
      <w:r w:rsidRPr="001D6882">
        <w:rPr>
          <w:rFonts w:ascii="Times New Roman" w:hAnsi="Times New Roman" w:cs="Times New Roman"/>
          <w:sz w:val="24"/>
          <w:szCs w:val="24"/>
        </w:rPr>
        <w:t xml:space="preserve">грамм и систем (бланк 1). </w:t>
      </w:r>
      <w:r w:rsidR="00966659" w:rsidRPr="001D6882">
        <w:rPr>
          <w:rFonts w:ascii="Times New Roman" w:hAnsi="Times New Roman" w:cs="Times New Roman"/>
          <w:sz w:val="24"/>
          <w:szCs w:val="24"/>
        </w:rPr>
        <w:t>Внимательно изучите блок-схемы алгоритмов, переданные вам для контроля в составе программной документации (</w:t>
      </w:r>
      <w:r w:rsidRPr="001D6882">
        <w:rPr>
          <w:rFonts w:ascii="Times New Roman" w:hAnsi="Times New Roman" w:cs="Times New Roman"/>
          <w:sz w:val="24"/>
          <w:szCs w:val="24"/>
        </w:rPr>
        <w:t>бланк 2</w:t>
      </w:r>
      <w:r w:rsidR="00966659" w:rsidRPr="001D6882">
        <w:rPr>
          <w:rFonts w:ascii="Times New Roman" w:hAnsi="Times New Roman" w:cs="Times New Roman"/>
          <w:sz w:val="24"/>
          <w:szCs w:val="24"/>
        </w:rPr>
        <w:t>).</w:t>
      </w:r>
    </w:p>
    <w:p w:rsidR="00966659" w:rsidRPr="001D6882" w:rsidRDefault="00966659" w:rsidP="001D6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882">
        <w:rPr>
          <w:rFonts w:ascii="Times New Roman" w:hAnsi="Times New Roman" w:cs="Times New Roman"/>
          <w:b/>
          <w:sz w:val="24"/>
          <w:szCs w:val="24"/>
        </w:rPr>
        <w:t xml:space="preserve">Оцените блок-схемы. </w:t>
      </w:r>
    </w:p>
    <w:p w:rsidR="00966659" w:rsidRPr="001C63A4" w:rsidRDefault="00966659" w:rsidP="001D6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4">
        <w:rPr>
          <w:rFonts w:ascii="Times New Roman" w:hAnsi="Times New Roman" w:cs="Times New Roman"/>
          <w:sz w:val="24"/>
          <w:szCs w:val="24"/>
        </w:rPr>
        <w:t>Заполните бланк</w:t>
      </w:r>
      <w:r w:rsidR="000C7686" w:rsidRPr="001C63A4">
        <w:rPr>
          <w:rFonts w:ascii="Times New Roman" w:hAnsi="Times New Roman" w:cs="Times New Roman"/>
          <w:sz w:val="24"/>
          <w:szCs w:val="24"/>
        </w:rPr>
        <w:t xml:space="preserve"> 1</w:t>
      </w:r>
      <w:r w:rsidRPr="001C63A4">
        <w:rPr>
          <w:rFonts w:ascii="Times New Roman" w:hAnsi="Times New Roman" w:cs="Times New Roman"/>
          <w:sz w:val="24"/>
          <w:szCs w:val="24"/>
        </w:rPr>
        <w:t xml:space="preserve">. </w:t>
      </w:r>
      <w:r w:rsidR="000C7686" w:rsidRPr="001C63A4">
        <w:rPr>
          <w:rFonts w:ascii="Times New Roman" w:hAnsi="Times New Roman" w:cs="Times New Roman"/>
          <w:sz w:val="24"/>
          <w:szCs w:val="24"/>
        </w:rPr>
        <w:t>Обведите на бланке 2 места, где были найдены несоответствия и поставьте рядом номер требования из бланка 1.</w:t>
      </w:r>
    </w:p>
    <w:p w:rsidR="000C7686" w:rsidRPr="001D6882" w:rsidRDefault="000C7686" w:rsidP="001D6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659" w:rsidRPr="001D6882" w:rsidRDefault="00966659" w:rsidP="001D68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6882">
        <w:rPr>
          <w:rFonts w:ascii="Times New Roman" w:hAnsi="Times New Roman" w:cs="Times New Roman"/>
          <w:i/>
          <w:sz w:val="24"/>
          <w:szCs w:val="24"/>
        </w:rPr>
        <w:t>Бланк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293"/>
        <w:gridCol w:w="1716"/>
        <w:gridCol w:w="1646"/>
        <w:gridCol w:w="1581"/>
      </w:tblGrid>
      <w:tr w:rsidR="000C7686" w:rsidRPr="001D6882" w:rsidTr="00B47681">
        <w:trPr>
          <w:tblHeader/>
        </w:trPr>
        <w:tc>
          <w:tcPr>
            <w:tcW w:w="618" w:type="dxa"/>
            <w:vMerge w:val="restart"/>
          </w:tcPr>
          <w:p w:rsidR="000C7686" w:rsidRPr="001D6882" w:rsidRDefault="000C7686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09" w:type="dxa"/>
            <w:gridSpan w:val="2"/>
            <w:vMerge w:val="restart"/>
          </w:tcPr>
          <w:p w:rsidR="000C7686" w:rsidRPr="001D6882" w:rsidRDefault="000C7686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Требования ГОСТ 19.701-90</w:t>
            </w:r>
          </w:p>
        </w:tc>
        <w:tc>
          <w:tcPr>
            <w:tcW w:w="3227" w:type="dxa"/>
            <w:gridSpan w:val="2"/>
          </w:tcPr>
          <w:p w:rsidR="000C7686" w:rsidRPr="001D6882" w:rsidRDefault="000C7686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Оценка, +\-</w:t>
            </w:r>
          </w:p>
        </w:tc>
      </w:tr>
      <w:tr w:rsidR="00B47681" w:rsidRPr="001D6882" w:rsidTr="00B47681">
        <w:trPr>
          <w:tblHeader/>
        </w:trPr>
        <w:tc>
          <w:tcPr>
            <w:tcW w:w="618" w:type="dxa"/>
            <w:vMerge/>
          </w:tcPr>
          <w:p w:rsidR="000C7686" w:rsidRPr="001D6882" w:rsidRDefault="000C7686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vMerge/>
          </w:tcPr>
          <w:p w:rsidR="000C7686" w:rsidRPr="001D6882" w:rsidRDefault="000C7686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C7686" w:rsidRPr="001D6882" w:rsidRDefault="000C7686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блок-схема 1</w:t>
            </w:r>
          </w:p>
        </w:tc>
        <w:tc>
          <w:tcPr>
            <w:tcW w:w="1581" w:type="dxa"/>
          </w:tcPr>
          <w:p w:rsidR="000C7686" w:rsidRPr="001D6882" w:rsidRDefault="000C7686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блок-схема 2</w:t>
            </w:r>
          </w:p>
        </w:tc>
      </w:tr>
      <w:tr w:rsidR="002D1E05" w:rsidRPr="001D6882" w:rsidTr="00B47681">
        <w:tc>
          <w:tcPr>
            <w:tcW w:w="618" w:type="dxa"/>
          </w:tcPr>
          <w:p w:rsidR="000C7686" w:rsidRPr="001D6882" w:rsidRDefault="000C7686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tcBorders>
              <w:right w:val="nil"/>
            </w:tcBorders>
          </w:tcPr>
          <w:p w:rsidR="000C7686" w:rsidRPr="001D6882" w:rsidRDefault="000C7686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Данные, носитель которых не опред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лен, обозначены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0C7686" w:rsidRPr="001D6882" w:rsidRDefault="000C7686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F6826" wp14:editId="1B8B35FA">
                  <wp:extent cx="809625" cy="467783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01" cy="47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0C7686" w:rsidRPr="001D6882" w:rsidRDefault="000C7686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C7686" w:rsidRPr="001D6882" w:rsidRDefault="000C7686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05" w:rsidRPr="001D6882" w:rsidTr="00B47681">
        <w:tc>
          <w:tcPr>
            <w:tcW w:w="618" w:type="dxa"/>
          </w:tcPr>
          <w:p w:rsidR="002D1E05" w:rsidRPr="001D6882" w:rsidRDefault="002D1E05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  <w:tcBorders>
              <w:right w:val="nil"/>
            </w:tcBorders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Данные, хранящиеся в оперативном запоминающем устройстве, обознач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ны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2D1E05" w:rsidRPr="001D6882" w:rsidRDefault="002D1E05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265D4" wp14:editId="5F294C1B">
                  <wp:extent cx="857250" cy="5447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7" cy="54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2D1E05" w:rsidRPr="001D6882" w:rsidRDefault="002D1E05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B47681">
        <w:tc>
          <w:tcPr>
            <w:tcW w:w="618" w:type="dxa"/>
          </w:tcPr>
          <w:p w:rsidR="002D1E05" w:rsidRPr="001D6882" w:rsidRDefault="002D1E05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  <w:tcBorders>
              <w:right w:val="nil"/>
            </w:tcBorders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Функция обработки данных любого вида (выполнение определенной оп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рации или группы операций, привод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щее к изменению значения, формы или размещения информации или к опр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делению, по которому из нескольких направлений потока следует двигаться) обозначена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2D1E05" w:rsidRPr="001D6882" w:rsidRDefault="002D1E05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599CB2" wp14:editId="5EDD404A">
                  <wp:extent cx="733425" cy="480801"/>
                  <wp:effectExtent l="0" t="0" r="0" b="0"/>
                  <wp:docPr id="13" name="Рисунок 13" descr="Untitled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2D1E05" w:rsidRPr="001D6882" w:rsidRDefault="002D1E05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B47681">
        <w:tc>
          <w:tcPr>
            <w:tcW w:w="618" w:type="dxa"/>
          </w:tcPr>
          <w:p w:rsidR="002D1E05" w:rsidRPr="001D6882" w:rsidRDefault="002D1E05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  <w:tcBorders>
              <w:right w:val="nil"/>
            </w:tcBorders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Предопределенный процесс, состо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щий из одной или нескольких опер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ций или шагов программы, которые 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 в другом месте (в подпр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грамме, модуле), обозначен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2D1E05" w:rsidRPr="001D6882" w:rsidRDefault="002D1E05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F838BD" wp14:editId="15A58D0B">
                  <wp:extent cx="742950" cy="529459"/>
                  <wp:effectExtent l="0" t="0" r="0" b="4445"/>
                  <wp:docPr id="12" name="Рисунок 12" descr="Untitled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titled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2D1E05" w:rsidRPr="001D6882" w:rsidRDefault="002D1E05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05" w:rsidRPr="001D6882" w:rsidTr="00B47681">
        <w:tc>
          <w:tcPr>
            <w:tcW w:w="618" w:type="dxa"/>
          </w:tcPr>
          <w:p w:rsidR="002D1E05" w:rsidRPr="001D6882" w:rsidRDefault="002D1E05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93" w:type="dxa"/>
            <w:tcBorders>
              <w:right w:val="nil"/>
            </w:tcBorders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Решение или функция переключател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ного типа, имеющая один вход и ряд альтернативных выходов, один и тол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ко один из которых может быть акт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визирован после вычисления условий, определенных внутри этого символа, обозначена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2D1E05" w:rsidRPr="001D6882" w:rsidRDefault="002D1E05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20A56F" wp14:editId="7E773CE8">
                  <wp:extent cx="825745" cy="466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04" cy="46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2D1E05" w:rsidRPr="001D6882" w:rsidRDefault="002D1E05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05" w:rsidRPr="001D6882" w:rsidTr="00B47681">
        <w:tc>
          <w:tcPr>
            <w:tcW w:w="618" w:type="dxa"/>
          </w:tcPr>
          <w:p w:rsidR="002D1E05" w:rsidRPr="001D6882" w:rsidRDefault="00B47681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3" w:type="dxa"/>
            <w:tcBorders>
              <w:right w:val="nil"/>
            </w:tcBorders>
          </w:tcPr>
          <w:p w:rsidR="002D1E05" w:rsidRPr="001D6882" w:rsidRDefault="00B47681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Модификация команды или группы команд с целью воздействия на нек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торую последующую функцию (уст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новка переключателя, модификация индексного регистра или инициализ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ция программы) 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2D1E05" w:rsidRPr="001D6882" w:rsidRDefault="00B47681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688937" wp14:editId="2864E36A">
                  <wp:extent cx="948207" cy="590550"/>
                  <wp:effectExtent l="0" t="0" r="444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93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2D1E05" w:rsidRPr="001D6882" w:rsidRDefault="002D1E05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D1E05" w:rsidRPr="001D6882" w:rsidRDefault="002D1E05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81" w:rsidRPr="001D6882" w:rsidTr="00B47681">
        <w:tc>
          <w:tcPr>
            <w:tcW w:w="618" w:type="dxa"/>
          </w:tcPr>
          <w:p w:rsidR="00B47681" w:rsidRPr="001D6882" w:rsidRDefault="00B47681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3" w:type="dxa"/>
            <w:tcBorders>
              <w:right w:val="nil"/>
            </w:tcBorders>
          </w:tcPr>
          <w:p w:rsidR="00B47681" w:rsidRPr="001D6882" w:rsidRDefault="00B47681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Выход в часть схемы и вход из другой части этой схемы обозначен символом 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B47681" w:rsidRPr="001D6882" w:rsidRDefault="00B47681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52A95" wp14:editId="46EF5E23">
                  <wp:extent cx="628650" cy="552450"/>
                  <wp:effectExtent l="0" t="0" r="0" b="0"/>
                  <wp:docPr id="15" name="Рисунок 15" descr="Untitle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titled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B47681" w:rsidRPr="001D6882" w:rsidRDefault="00B47681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47681" w:rsidRPr="001D6882" w:rsidRDefault="00B47681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81" w:rsidRPr="001D6882" w:rsidTr="00B47681">
        <w:tc>
          <w:tcPr>
            <w:tcW w:w="618" w:type="dxa"/>
          </w:tcPr>
          <w:p w:rsidR="00B47681" w:rsidRPr="001D6882" w:rsidRDefault="00B47681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9" w:type="dxa"/>
            <w:gridSpan w:val="2"/>
          </w:tcPr>
          <w:p w:rsidR="00B47681" w:rsidRPr="001D6882" w:rsidRDefault="00B47681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Символ выхода служит для обрыва линии и продолж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ния ее в другом месте</w:t>
            </w:r>
          </w:p>
        </w:tc>
        <w:tc>
          <w:tcPr>
            <w:tcW w:w="1646" w:type="dxa"/>
          </w:tcPr>
          <w:p w:rsidR="00B47681" w:rsidRPr="001D6882" w:rsidRDefault="00B47681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47681" w:rsidRPr="001D6882" w:rsidRDefault="00B47681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81" w:rsidRPr="001D6882" w:rsidTr="00A70F98">
        <w:tc>
          <w:tcPr>
            <w:tcW w:w="618" w:type="dxa"/>
          </w:tcPr>
          <w:p w:rsidR="00B47681" w:rsidRPr="001D6882" w:rsidRDefault="00B47681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9" w:type="dxa"/>
            <w:gridSpan w:val="2"/>
          </w:tcPr>
          <w:p w:rsidR="00B47681" w:rsidRPr="001D6882" w:rsidRDefault="00B47681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Символы-соединители, обозначающие обрыв линии и продолжения ее в другом месте, содержат одно и то же уникальное обозначение</w:t>
            </w:r>
          </w:p>
        </w:tc>
        <w:tc>
          <w:tcPr>
            <w:tcW w:w="1646" w:type="dxa"/>
          </w:tcPr>
          <w:p w:rsidR="00B47681" w:rsidRPr="001D6882" w:rsidRDefault="00B47681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47681" w:rsidRPr="001D6882" w:rsidRDefault="00B47681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81" w:rsidRPr="001D6882" w:rsidTr="00B47681">
        <w:tc>
          <w:tcPr>
            <w:tcW w:w="618" w:type="dxa"/>
          </w:tcPr>
          <w:p w:rsidR="00B47681" w:rsidRPr="001D6882" w:rsidRDefault="00B47681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3" w:type="dxa"/>
            <w:tcBorders>
              <w:right w:val="nil"/>
            </w:tcBorders>
          </w:tcPr>
          <w:p w:rsidR="00B47681" w:rsidRPr="001D6882" w:rsidRDefault="00B47681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Выход во внешнюю среду и вход из внешней среды (начало или конец сх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мы программы, внешнее использов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ние и источник или пункт назначения данных) обозначен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B47681" w:rsidRPr="001D6882" w:rsidRDefault="00B47681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B2D8B" wp14:editId="2A0F1C9E">
                  <wp:extent cx="890677" cy="400050"/>
                  <wp:effectExtent l="0" t="0" r="5080" b="0"/>
                  <wp:docPr id="14" name="Рисунок 14" descr="Untitled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titled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77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B47681" w:rsidRPr="001D6882" w:rsidRDefault="00B47681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47681" w:rsidRPr="001D6882" w:rsidRDefault="00B47681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396002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Символы в схеме расположены равномерно, минимум длинных линий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396002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текста, необходимого для п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нимания функции символа, помещено внутри символа. 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396002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Текст внутри символа записан слева направо и сверху вниз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396002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Идентификатор символа (определяет символ для и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пользования в справочных целях в других элементах документации) расположен слева над символом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396002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Потоки данных или потоки управления показаны лин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ями в направлении потока слева направо и сверху вниз.</w:t>
            </w:r>
          </w:p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Для внесения ясности использованы стрелки. 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396002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Если две или более линии объединяются в одну линию, место объединения смещено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Линии подход</w:t>
            </w:r>
            <w:r w:rsidR="00A70F98" w:rsidRPr="001D688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 к символу либо слева, либо сверху</w:t>
            </w:r>
            <w:r w:rsidR="00A70F98"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направлены к центру символа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98" w:rsidRPr="001D6882" w:rsidTr="00A70F98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Линии исходят от символа либо справа, либо снизу</w:t>
            </w:r>
          </w:p>
        </w:tc>
        <w:tc>
          <w:tcPr>
            <w:tcW w:w="1646" w:type="dxa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98" w:rsidRPr="001D6882" w:rsidTr="00A70F98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Отсутствуют пересечения линий или линии разорваны во избежание пересечений</w:t>
            </w:r>
          </w:p>
        </w:tc>
        <w:tc>
          <w:tcPr>
            <w:tcW w:w="1646" w:type="dxa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98" w:rsidRPr="001D6882" w:rsidTr="00A70F98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Линии разорваны и соединены символами-соединителями при переходе схемы на другую стран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цу</w:t>
            </w:r>
          </w:p>
        </w:tc>
        <w:tc>
          <w:tcPr>
            <w:tcW w:w="1646" w:type="dxa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Несколько выходов из символа показ</w:t>
            </w:r>
            <w:r w:rsidR="00A70F98" w:rsidRPr="001D6882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линиями от данного символа к дру</w:t>
            </w:r>
            <w:r w:rsidR="00A70F98"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гим символам или 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одной линией от данного символа, которая затем ра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ветвляется в соответствующее число линий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2" w:rsidRPr="001D6882" w:rsidTr="00A70F98">
        <w:tc>
          <w:tcPr>
            <w:tcW w:w="618" w:type="dxa"/>
          </w:tcPr>
          <w:p w:rsidR="00396002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09" w:type="dxa"/>
            <w:gridSpan w:val="2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Каждый выход из символа сопровожд</w:t>
            </w:r>
            <w:r w:rsidR="00A70F98" w:rsidRPr="001D6882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ся соотве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ствующими значениями условий</w:t>
            </w:r>
          </w:p>
        </w:tc>
        <w:tc>
          <w:tcPr>
            <w:tcW w:w="1646" w:type="dxa"/>
          </w:tcPr>
          <w:p w:rsidR="00396002" w:rsidRPr="001D6882" w:rsidRDefault="00396002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96002" w:rsidRPr="001D6882" w:rsidRDefault="00396002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05" w:rsidRDefault="002D1E05" w:rsidP="001D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3A4" w:rsidRPr="001D6882" w:rsidRDefault="001C63A4" w:rsidP="001D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681" w:rsidRPr="001C63A4" w:rsidRDefault="001C63A4" w:rsidP="001C63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Бланк 2</w:t>
      </w:r>
    </w:p>
    <w:p w:rsidR="00852ECF" w:rsidRPr="001D6882" w:rsidRDefault="000C7686" w:rsidP="001D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>Блок-схема</w:t>
      </w:r>
      <w:r w:rsidR="00852ECF" w:rsidRPr="001D688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52ECF" w:rsidRPr="001D6882" w:rsidRDefault="0020133A" w:rsidP="001D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CF4">
        <w:rPr>
          <w:rFonts w:ascii="Times New Roman" w:hAnsi="Times New Roman" w:cs="Times New Roman"/>
          <w:noProof/>
          <w:sz w:val="24"/>
          <w:szCs w:val="24"/>
          <w:lang w:eastAsia="ru-RU"/>
          <w14:cntxtAlts/>
        </w:rPr>
        <w:drawing>
          <wp:inline distT="0" distB="0" distL="0" distR="0" wp14:anchorId="463B8E38" wp14:editId="75CBCE43">
            <wp:extent cx="4791075" cy="546379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33151" t="23347" r="21402" b="11867"/>
                    <a:stretch/>
                  </pic:blipFill>
                  <pic:spPr bwMode="auto">
                    <a:xfrm>
                      <a:off x="0" y="0"/>
                      <a:ext cx="4791790" cy="5464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882" w:rsidRDefault="001D688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686" w:rsidRPr="001D6882" w:rsidRDefault="000C7686" w:rsidP="001D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lastRenderedPageBreak/>
        <w:t>Блок-схема 2</w:t>
      </w:r>
    </w:p>
    <w:p w:rsidR="00852ECF" w:rsidRDefault="001C63A4" w:rsidP="001D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3448050</wp:posOffset>
                </wp:positionV>
                <wp:extent cx="0" cy="18097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271.5pt" to="190.0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" strokecolor="#7f7f7f [16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3629025</wp:posOffset>
                </wp:positionV>
                <wp:extent cx="0" cy="8572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pt,285.75pt" to="150.3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" strokecolor="#4579b8 [3044]"/>
            </w:pict>
          </mc:Fallback>
        </mc:AlternateContent>
      </w:r>
      <w:r w:rsidR="00201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5E9CBD" wp14:editId="66AFCA7C">
            <wp:extent cx="5619750" cy="42100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3A4" w:rsidRDefault="001C63A4" w:rsidP="001D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3A4" w:rsidRPr="001D6882" w:rsidRDefault="001C63A4" w:rsidP="001D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F98" w:rsidRDefault="00A70F98" w:rsidP="001D68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688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1D6882" w:rsidRPr="001D6882" w:rsidRDefault="001D6882" w:rsidP="001D6882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4293"/>
        <w:gridCol w:w="1716"/>
        <w:gridCol w:w="1646"/>
        <w:gridCol w:w="1581"/>
      </w:tblGrid>
      <w:tr w:rsidR="00A70F98" w:rsidRPr="001D6882" w:rsidTr="001D6882">
        <w:trPr>
          <w:tblHeader/>
        </w:trPr>
        <w:tc>
          <w:tcPr>
            <w:tcW w:w="618" w:type="dxa"/>
            <w:vMerge w:val="restart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09" w:type="dxa"/>
            <w:gridSpan w:val="2"/>
            <w:vMerge w:val="restart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Требования ГОСТ 19.701-90</w:t>
            </w:r>
          </w:p>
        </w:tc>
        <w:tc>
          <w:tcPr>
            <w:tcW w:w="3227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Оценка, +\-</w:t>
            </w:r>
          </w:p>
        </w:tc>
      </w:tr>
      <w:tr w:rsidR="00A70F98" w:rsidRPr="001D6882" w:rsidTr="001D6882">
        <w:trPr>
          <w:tblHeader/>
        </w:trPr>
        <w:tc>
          <w:tcPr>
            <w:tcW w:w="618" w:type="dxa"/>
            <w:vMerge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vMerge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блок-схема 1</w:t>
            </w:r>
          </w:p>
        </w:tc>
        <w:tc>
          <w:tcPr>
            <w:tcW w:w="1581" w:type="dxa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блок-схема 2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tcBorders>
              <w:right w:val="nil"/>
            </w:tcBorders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Данные, носитель которых не опред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лен, обозначены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96CBD" wp14:editId="3E2D79A8">
                  <wp:extent cx="809625" cy="467783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01" cy="47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  <w:tcBorders>
              <w:right w:val="nil"/>
            </w:tcBorders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Данные, хранящиеся в оперативном запоминающем устройстве, обознач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ны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A10A8E" wp14:editId="4A1ED256">
                  <wp:extent cx="857250" cy="544795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7" cy="54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  <w:tcBorders>
              <w:right w:val="nil"/>
            </w:tcBorders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Функция обработки данных любого вида (выполнение определенной оп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рации или группы операций, привод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щее к изменению значения, формы или размещения информации или к опр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делению, по которому из нескольких направлений потока следует двигаться) обозначена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7804B0" wp14:editId="66588670">
                  <wp:extent cx="733425" cy="480801"/>
                  <wp:effectExtent l="0" t="0" r="0" b="0"/>
                  <wp:docPr id="19" name="Рисунок 19" descr="Untitled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  <w:tcBorders>
              <w:right w:val="nil"/>
            </w:tcBorders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Предопределенный процесс, состо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щий из одной или нескольких опер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ций или шагов программы, которые определены в другом месте (в подпр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грамме, модуле), обозначен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A60DC" wp14:editId="0DD2C086">
                  <wp:extent cx="742950" cy="529459"/>
                  <wp:effectExtent l="0" t="0" r="0" b="4445"/>
                  <wp:docPr id="20" name="Рисунок 20" descr="Untitled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titled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3" w:type="dxa"/>
            <w:tcBorders>
              <w:right w:val="nil"/>
            </w:tcBorders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Решение или функция переключател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ного типа, имеющая один вход и ряд альтернативных выходов, один и тол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один из которых может быть акт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визирован после вычисления условий, определенных внутри этого символа, обозначена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9309E08" wp14:editId="092B9272">
                  <wp:extent cx="825745" cy="4667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04" cy="46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93" w:type="dxa"/>
            <w:tcBorders>
              <w:right w:val="nil"/>
            </w:tcBorders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Модификация команды или группы команд с целью воздействия на нек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торую последующую функцию (уст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новка переключателя, модификация индексного регистра или инициализ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ция программы) 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9DC45A" wp14:editId="2A829F97">
                  <wp:extent cx="948207" cy="590550"/>
                  <wp:effectExtent l="0" t="0" r="444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93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3" w:type="dxa"/>
            <w:tcBorders>
              <w:right w:val="nil"/>
            </w:tcBorders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Выход в часть схемы и вход из другой части этой схемы обозначен символом 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13719" wp14:editId="2B1BB2B8">
                  <wp:extent cx="628650" cy="552450"/>
                  <wp:effectExtent l="0" t="0" r="0" b="0"/>
                  <wp:docPr id="23" name="Рисунок 23" descr="Untitle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titled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Символ выхода служит для обрыва линии и продолж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ния ее в другом месте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Символы-соединители, обозначающие обрыв линии и продолжения ее в другом месте, содержат одно и то же уникальное обозначение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3" w:type="dxa"/>
            <w:tcBorders>
              <w:right w:val="nil"/>
            </w:tcBorders>
          </w:tcPr>
          <w:p w:rsidR="00A70F98" w:rsidRPr="001D6882" w:rsidRDefault="00A70F98" w:rsidP="001D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Выход во внешнюю среду и вход из внешней среды (начало или конец сх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мы программы, внешнее использов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ние и источник или пункт назначения данных) обозначен символом</w:t>
            </w:r>
          </w:p>
        </w:tc>
        <w:tc>
          <w:tcPr>
            <w:tcW w:w="1716" w:type="dxa"/>
            <w:tcBorders>
              <w:left w:val="nil"/>
            </w:tcBorders>
            <w:vAlign w:val="bottom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40167" wp14:editId="0ED6ADFA">
                  <wp:extent cx="890677" cy="400050"/>
                  <wp:effectExtent l="0" t="0" r="5080" b="0"/>
                  <wp:docPr id="24" name="Рисунок 24" descr="Untitled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titled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77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Символы в схеме расположены равномерно, минимум длинных линий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текста, необходимого для п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нимания функции символа, помещено внутри символа. 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Текст внутри символа записан слева направо и сверху вниз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Идентификатор символа (определяет символ для и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пользования в справочных целях в других элементах документации) расположен слева над символом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Потоки данных или потоки управления показаны лин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ями в направлении потока слева направо и сверху вниз.</w:t>
            </w:r>
          </w:p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Для внесения ясности использованы стрелки. 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Если две или более линии объединяются в одну линию, место объединения смещено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Линии подходят к символу либо слева, либо сверху и направлены к центру символа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Линии исходят от символа либо справа, либо снизу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Отсутствуют пересечения линий или линии разорваны во избежание пересечений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Линии разорваны и соединены символами-соединителями при переходе схемы на другую стран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цу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Несколько выходов из символа показаны несколькими линиями от данного символа к другим символам или одной линией от данного символа, которая затем ра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ветвляется в соответствующее число линий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F98" w:rsidRPr="001D6882" w:rsidTr="001D6882">
        <w:tc>
          <w:tcPr>
            <w:tcW w:w="618" w:type="dxa"/>
          </w:tcPr>
          <w:p w:rsidR="00A70F98" w:rsidRPr="001D6882" w:rsidRDefault="00A70F98" w:rsidP="001D6882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009" w:type="dxa"/>
            <w:gridSpan w:val="2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Каждый выход из символа сопровождается соотве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ствующими значениями условий</w:t>
            </w:r>
          </w:p>
        </w:tc>
        <w:tc>
          <w:tcPr>
            <w:tcW w:w="1646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1" w:type="dxa"/>
            <w:vAlign w:val="center"/>
          </w:tcPr>
          <w:p w:rsidR="00A70F98" w:rsidRPr="001D6882" w:rsidRDefault="00A70F98" w:rsidP="001D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D6882" w:rsidRDefault="001D6882" w:rsidP="001D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3A4" w:rsidRPr="001D6882" w:rsidRDefault="001C63A4" w:rsidP="001C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t>Блок-схема 1</w:t>
      </w:r>
    </w:p>
    <w:p w:rsidR="001C63A4" w:rsidRPr="001D6882" w:rsidRDefault="001C63A4" w:rsidP="001C6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893B50" wp14:editId="55B537AA">
            <wp:extent cx="5295900" cy="5267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A4" w:rsidRDefault="001C63A4" w:rsidP="001C63A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63A4" w:rsidRPr="001D6882" w:rsidRDefault="001C63A4" w:rsidP="001C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882">
        <w:rPr>
          <w:rFonts w:ascii="Times New Roman" w:hAnsi="Times New Roman" w:cs="Times New Roman"/>
          <w:sz w:val="24"/>
          <w:szCs w:val="24"/>
        </w:rPr>
        <w:lastRenderedPageBreak/>
        <w:t>Блок-схема 2</w:t>
      </w:r>
    </w:p>
    <w:p w:rsidR="001C63A4" w:rsidRPr="001D6882" w:rsidRDefault="001C63A4" w:rsidP="001C6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25592A" wp14:editId="47DA6305">
            <wp:extent cx="5505450" cy="4657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A4" w:rsidRDefault="001C63A4" w:rsidP="001D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98" w:rsidRPr="001D6882" w:rsidRDefault="00A70F98" w:rsidP="001D68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6882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A70F98" w:rsidRPr="001D6882" w:rsidTr="00A70F98">
        <w:tc>
          <w:tcPr>
            <w:tcW w:w="7054" w:type="dxa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За каждую полностью и верно оцененную блок-схему</w:t>
            </w:r>
          </w:p>
        </w:tc>
        <w:tc>
          <w:tcPr>
            <w:tcW w:w="2800" w:type="dxa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0F98" w:rsidRPr="001D6882" w:rsidTr="00A70F98">
        <w:tc>
          <w:tcPr>
            <w:tcW w:w="7054" w:type="dxa"/>
          </w:tcPr>
          <w:p w:rsidR="00A70F98" w:rsidRPr="001D6882" w:rsidRDefault="00A70F98" w:rsidP="001D6882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i/>
                <w:sz w:val="24"/>
                <w:szCs w:val="24"/>
              </w:rPr>
              <w:t>За блок-схему, оцененную с одной ошибкой или пропуском</w:t>
            </w:r>
          </w:p>
        </w:tc>
        <w:tc>
          <w:tcPr>
            <w:tcW w:w="2800" w:type="dxa"/>
          </w:tcPr>
          <w:p w:rsidR="00A70F98" w:rsidRPr="001D6882" w:rsidRDefault="00A70F98" w:rsidP="001D6882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70F98" w:rsidRPr="001D6882" w:rsidTr="00A70F98">
        <w:tc>
          <w:tcPr>
            <w:tcW w:w="7054" w:type="dxa"/>
          </w:tcPr>
          <w:p w:rsidR="00A70F98" w:rsidRPr="001D6882" w:rsidRDefault="00A70F98" w:rsidP="001D6882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800" w:type="dxa"/>
          </w:tcPr>
          <w:p w:rsidR="00A70F98" w:rsidRPr="001D6882" w:rsidRDefault="00A70F98" w:rsidP="001D6882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A70F98" w:rsidRPr="001D6882" w:rsidTr="00A70F98">
        <w:tc>
          <w:tcPr>
            <w:tcW w:w="7054" w:type="dxa"/>
          </w:tcPr>
          <w:p w:rsidR="00A70F98" w:rsidRPr="001D6882" w:rsidRDefault="00A70F9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</w:t>
            </w:r>
            <w:r w:rsidR="00306AA8" w:rsidRPr="001D6882">
              <w:rPr>
                <w:rFonts w:ascii="Times New Roman" w:hAnsi="Times New Roman" w:cs="Times New Roman"/>
                <w:sz w:val="24"/>
                <w:szCs w:val="24"/>
              </w:rPr>
              <w:t>верную отметку об ошибке на блок-схеме</w:t>
            </w:r>
          </w:p>
        </w:tc>
        <w:tc>
          <w:tcPr>
            <w:tcW w:w="2800" w:type="dxa"/>
          </w:tcPr>
          <w:p w:rsidR="00A70F98" w:rsidRPr="001D6882" w:rsidRDefault="00306AA8" w:rsidP="001D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06AA8" w:rsidRPr="001D6882" w:rsidTr="00A70F98">
        <w:tc>
          <w:tcPr>
            <w:tcW w:w="7054" w:type="dxa"/>
          </w:tcPr>
          <w:p w:rsidR="00306AA8" w:rsidRPr="001D6882" w:rsidRDefault="00306AA8" w:rsidP="001D6882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800" w:type="dxa"/>
          </w:tcPr>
          <w:p w:rsidR="00306AA8" w:rsidRPr="001D6882" w:rsidRDefault="00306AA8" w:rsidP="001D6882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306AA8" w:rsidRPr="001D6882" w:rsidTr="00A70F98">
        <w:tc>
          <w:tcPr>
            <w:tcW w:w="7054" w:type="dxa"/>
          </w:tcPr>
          <w:p w:rsidR="00306AA8" w:rsidRPr="001D6882" w:rsidRDefault="00306AA8" w:rsidP="001D68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800" w:type="dxa"/>
          </w:tcPr>
          <w:p w:rsidR="00306AA8" w:rsidRPr="001D6882" w:rsidRDefault="00306AA8" w:rsidP="001D68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A70F98" w:rsidRPr="001D6882" w:rsidRDefault="00A70F98" w:rsidP="001D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F98" w:rsidRPr="001D6882" w:rsidSect="00A70F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12" w:rsidRDefault="00545012" w:rsidP="00852ECF">
      <w:pPr>
        <w:spacing w:after="0" w:line="240" w:lineRule="auto"/>
      </w:pPr>
      <w:r>
        <w:separator/>
      </w:r>
    </w:p>
  </w:endnote>
  <w:endnote w:type="continuationSeparator" w:id="0">
    <w:p w:rsidR="00545012" w:rsidRDefault="00545012" w:rsidP="0085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12" w:rsidRDefault="00545012" w:rsidP="00852ECF">
      <w:pPr>
        <w:spacing w:after="0" w:line="240" w:lineRule="auto"/>
      </w:pPr>
      <w:r>
        <w:separator/>
      </w:r>
    </w:p>
  </w:footnote>
  <w:footnote w:type="continuationSeparator" w:id="0">
    <w:p w:rsidR="00545012" w:rsidRDefault="00545012" w:rsidP="0085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485"/>
    <w:multiLevelType w:val="hybridMultilevel"/>
    <w:tmpl w:val="8178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77B2E"/>
    <w:multiLevelType w:val="hybridMultilevel"/>
    <w:tmpl w:val="E8CA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CF"/>
    <w:rsid w:val="000C7686"/>
    <w:rsid w:val="00180E85"/>
    <w:rsid w:val="001C63A4"/>
    <w:rsid w:val="001D6882"/>
    <w:rsid w:val="0020133A"/>
    <w:rsid w:val="00290D53"/>
    <w:rsid w:val="002D1E05"/>
    <w:rsid w:val="00306AA8"/>
    <w:rsid w:val="00313276"/>
    <w:rsid w:val="00396002"/>
    <w:rsid w:val="00545012"/>
    <w:rsid w:val="00847FBC"/>
    <w:rsid w:val="00852ECF"/>
    <w:rsid w:val="00966659"/>
    <w:rsid w:val="009B5E4B"/>
    <w:rsid w:val="00A70F98"/>
    <w:rsid w:val="00B47681"/>
    <w:rsid w:val="00D94C90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EC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2EC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2E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2ECF"/>
    <w:rPr>
      <w:vertAlign w:val="superscript"/>
    </w:rPr>
  </w:style>
  <w:style w:type="paragraph" w:customStyle="1" w:styleId="Default">
    <w:name w:val="Default"/>
    <w:rsid w:val="00966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2D1E05"/>
    <w:pPr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EC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2EC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2E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2ECF"/>
    <w:rPr>
      <w:vertAlign w:val="superscript"/>
    </w:rPr>
  </w:style>
  <w:style w:type="paragraph" w:customStyle="1" w:styleId="Default">
    <w:name w:val="Default"/>
    <w:rsid w:val="00966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2D1E05"/>
    <w:pPr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docplace.ru/gostr34/gost3460289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2D1E-42C8-4216-AC22-370CA3BB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2021-03-17T14:58:00Z</dcterms:created>
  <dcterms:modified xsi:type="dcterms:W3CDTF">2021-03-17T14:58:00Z</dcterms:modified>
</cp:coreProperties>
</file>